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2F5E3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2F5E33">
              <w:rPr>
                <w:color w:val="000000" w:themeColor="text1"/>
              </w:rPr>
              <w:t>5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FB6227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A92308">
              <w:rPr>
                <w:color w:val="000000" w:themeColor="text1"/>
              </w:rPr>
              <w:t>4</w:t>
            </w:r>
            <w:r w:rsidRPr="00F01AA3">
              <w:rPr>
                <w:color w:val="000000" w:themeColor="text1"/>
              </w:rPr>
              <w:t>/</w:t>
            </w:r>
            <w:r w:rsidR="00F01AA3" w:rsidRPr="009F4B9B">
              <w:t>8</w:t>
            </w:r>
            <w:r w:rsidR="00F9503D">
              <w:t>9</w:t>
            </w:r>
            <w:r w:rsidR="00FB6227">
              <w:t>9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FB6227">
        <w:rPr>
          <w:b/>
          <w:szCs w:val="28"/>
        </w:rPr>
        <w:t>Пархоменко Сергея Юрьевича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D56A16">
        <w:rPr>
          <w:b/>
          <w:szCs w:val="28"/>
        </w:rPr>
        <w:t>Ванновского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2F5E33">
        <w:rPr>
          <w:b/>
          <w:szCs w:val="28"/>
        </w:rPr>
        <w:t>девя</w:t>
      </w:r>
      <w:r w:rsidR="00D56A16">
        <w:rPr>
          <w:b/>
          <w:szCs w:val="28"/>
        </w:rPr>
        <w:t>тимандатному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2F5E33">
        <w:rPr>
          <w:b/>
          <w:szCs w:val="28"/>
        </w:rPr>
        <w:t>1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FB6227">
        <w:rPr>
          <w:szCs w:val="28"/>
        </w:rPr>
        <w:t>Пархоменко С.Ю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D56A16">
        <w:rPr>
          <w:szCs w:val="28"/>
        </w:rPr>
        <w:t>Ванновского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2F5E33">
        <w:rPr>
          <w:szCs w:val="28"/>
        </w:rPr>
        <w:t>девятимандатному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2F5E33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>Закона Краснодарского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 xml:space="preserve">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r w:rsidR="00FB6227">
        <w:rPr>
          <w:szCs w:val="28"/>
        </w:rPr>
        <w:t>Пархоменко Сергея Юрьевича</w:t>
      </w:r>
      <w:r w:rsidRPr="00385770">
        <w:rPr>
          <w:szCs w:val="28"/>
        </w:rPr>
        <w:t>, 19</w:t>
      </w:r>
      <w:r w:rsidR="00705839">
        <w:rPr>
          <w:szCs w:val="28"/>
        </w:rPr>
        <w:t>7</w:t>
      </w:r>
      <w:r w:rsidR="00FB6227">
        <w:rPr>
          <w:szCs w:val="28"/>
        </w:rPr>
        <w:t>3</w:t>
      </w:r>
      <w:r w:rsidRPr="00385770">
        <w:rPr>
          <w:szCs w:val="28"/>
        </w:rPr>
        <w:t xml:space="preserve"> г.р., </w:t>
      </w:r>
      <w:r w:rsidR="00FB6227">
        <w:rPr>
          <w:szCs w:val="28"/>
        </w:rPr>
        <w:t>водителя м</w:t>
      </w:r>
      <w:r w:rsidR="00FB6227" w:rsidRPr="00FB6227">
        <w:rPr>
          <w:szCs w:val="28"/>
        </w:rPr>
        <w:t>униципально</w:t>
      </w:r>
      <w:r w:rsidR="00FB6227">
        <w:rPr>
          <w:szCs w:val="28"/>
        </w:rPr>
        <w:t>го</w:t>
      </w:r>
      <w:r w:rsidR="00FB6227" w:rsidRPr="00FB6227">
        <w:rPr>
          <w:szCs w:val="28"/>
        </w:rPr>
        <w:t xml:space="preserve"> бюджетно</w:t>
      </w:r>
      <w:r w:rsidR="00FB6227">
        <w:rPr>
          <w:szCs w:val="28"/>
        </w:rPr>
        <w:t>го</w:t>
      </w:r>
      <w:r w:rsidR="00FB6227" w:rsidRPr="00FB6227">
        <w:rPr>
          <w:szCs w:val="28"/>
        </w:rPr>
        <w:t xml:space="preserve"> общеобразовательно</w:t>
      </w:r>
      <w:r w:rsidR="00FB6227">
        <w:rPr>
          <w:szCs w:val="28"/>
        </w:rPr>
        <w:t>го</w:t>
      </w:r>
      <w:r w:rsidR="00FB6227" w:rsidRPr="00FB6227">
        <w:rPr>
          <w:szCs w:val="28"/>
        </w:rPr>
        <w:t xml:space="preserve"> учреждени</w:t>
      </w:r>
      <w:r w:rsidR="00FB6227">
        <w:rPr>
          <w:szCs w:val="28"/>
        </w:rPr>
        <w:t>я «</w:t>
      </w:r>
      <w:r w:rsidR="00FB6227" w:rsidRPr="00FB6227">
        <w:rPr>
          <w:szCs w:val="28"/>
        </w:rPr>
        <w:t>Средн</w:t>
      </w:r>
      <w:r w:rsidR="00FB6227">
        <w:rPr>
          <w:szCs w:val="28"/>
        </w:rPr>
        <w:t>яя общеобразовательная школа №4»</w:t>
      </w:r>
      <w:r w:rsidR="00FB6227" w:rsidRPr="00FB6227">
        <w:rPr>
          <w:szCs w:val="28"/>
        </w:rPr>
        <w:t xml:space="preserve"> имени Героя</w:t>
      </w:r>
      <w:r w:rsidR="00FB6227">
        <w:rPr>
          <w:szCs w:val="28"/>
        </w:rPr>
        <w:t xml:space="preserve"> Советского Союза Волкова Е.Д., </w:t>
      </w:r>
      <w:r w:rsidR="00FB6227" w:rsidRPr="00FB6227">
        <w:rPr>
          <w:szCs w:val="28"/>
        </w:rPr>
        <w:t>атаман</w:t>
      </w:r>
      <w:r w:rsidR="00FB6227">
        <w:rPr>
          <w:szCs w:val="28"/>
        </w:rPr>
        <w:t>а</w:t>
      </w:r>
      <w:r w:rsidR="00FB6227" w:rsidRPr="00FB6227">
        <w:rPr>
          <w:szCs w:val="28"/>
        </w:rPr>
        <w:t xml:space="preserve"> Ванновского хуторского казачьего общества Тбилисского районного казачьего общества Кавказского </w:t>
      </w:r>
      <w:proofErr w:type="spellStart"/>
      <w:r w:rsidR="00FB6227" w:rsidRPr="00FB6227">
        <w:rPr>
          <w:szCs w:val="28"/>
        </w:rPr>
        <w:t>отдельского</w:t>
      </w:r>
      <w:proofErr w:type="spellEnd"/>
      <w:r w:rsidR="00FB6227" w:rsidRPr="00FB6227">
        <w:rPr>
          <w:szCs w:val="28"/>
        </w:rPr>
        <w:t xml:space="preserve"> казачьего общества Кубанского войскового казачьего общества</w:t>
      </w:r>
      <w:r w:rsidR="00A92308" w:rsidRPr="00A92308">
        <w:rPr>
          <w:szCs w:val="28"/>
        </w:rPr>
        <w:t>,</w:t>
      </w:r>
      <w:r w:rsidR="00163CC3" w:rsidRPr="00766CC2">
        <w:rPr>
          <w:szCs w:val="28"/>
        </w:rPr>
        <w:t xml:space="preserve"> </w:t>
      </w:r>
      <w:r w:rsidRPr="00385770">
        <w:rPr>
          <w:szCs w:val="28"/>
        </w:rPr>
        <w:t xml:space="preserve">выдвинутого </w:t>
      </w:r>
      <w:r w:rsidR="00D56A16">
        <w:rPr>
          <w:szCs w:val="28"/>
        </w:rPr>
        <w:t>Тбилисским местным отделением Краснодарского регионального отделения Всероссийской политической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r w:rsidR="00D56A16">
        <w:rPr>
          <w:szCs w:val="28"/>
        </w:rPr>
        <w:t>Ванновского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proofErr w:type="gramEnd"/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</w:t>
      </w:r>
      <w:r w:rsidR="00380E5F">
        <w:rPr>
          <w:szCs w:val="28"/>
        </w:rPr>
        <w:lastRenderedPageBreak/>
        <w:t>четвертого созыва</w:t>
      </w:r>
      <w:r w:rsidRPr="00385770">
        <w:rPr>
          <w:szCs w:val="28"/>
        </w:rPr>
        <w:t xml:space="preserve"> по </w:t>
      </w:r>
      <w:r w:rsidR="002F5E33">
        <w:rPr>
          <w:szCs w:val="28"/>
        </w:rPr>
        <w:t>девя</w:t>
      </w:r>
      <w:r w:rsidR="00D56A16">
        <w:rPr>
          <w:szCs w:val="28"/>
        </w:rPr>
        <w:t>тимандатному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2F5E33">
        <w:rPr>
          <w:szCs w:val="28"/>
        </w:rPr>
        <w:t>1</w:t>
      </w:r>
      <w:r w:rsidR="0059580A">
        <w:rPr>
          <w:szCs w:val="28"/>
        </w:rPr>
        <w:t xml:space="preserve"> </w:t>
      </w:r>
      <w:r w:rsidR="00766CC2">
        <w:rPr>
          <w:color w:val="000000" w:themeColor="text1"/>
          <w:szCs w:val="28"/>
        </w:rPr>
        <w:t>2</w:t>
      </w:r>
      <w:r w:rsidR="002F5E33">
        <w:rPr>
          <w:color w:val="000000" w:themeColor="text1"/>
          <w:szCs w:val="28"/>
        </w:rPr>
        <w:t>5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>
        <w:rPr>
          <w:color w:val="000000" w:themeColor="text1"/>
          <w:szCs w:val="28"/>
        </w:rPr>
        <w:t>16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FB6227">
        <w:rPr>
          <w:szCs w:val="28"/>
        </w:rPr>
        <w:t>20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FB6227">
        <w:rPr>
          <w:szCs w:val="28"/>
        </w:rPr>
        <w:t>Пархоменко С.Ю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D56A16">
              <w:rPr>
                <w:b/>
                <w:sz w:val="24"/>
              </w:rPr>
              <w:t>Ванновского</w:t>
            </w:r>
            <w:r w:rsidR="009F4B9B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сельского поселения </w:t>
            </w:r>
            <w:r w:rsidR="00C1510F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1D5AAD" w:rsidRDefault="00FB6227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Пархоменко</w:t>
            </w:r>
          </w:p>
          <w:p w:rsidR="001D5AAD" w:rsidRDefault="00FB6227" w:rsidP="001D5AAD">
            <w:pPr>
              <w:rPr>
                <w:sz w:val="24"/>
              </w:rPr>
            </w:pPr>
            <w:r>
              <w:rPr>
                <w:sz w:val="24"/>
                <w:u w:val="single"/>
              </w:rPr>
              <w:t>Сергей Юрьевич</w:t>
            </w:r>
            <w:bookmarkStart w:id="0" w:name="_GoBack"/>
            <w:bookmarkEnd w:id="0"/>
          </w:p>
          <w:p w:rsidR="006D594D" w:rsidRPr="001D5AAD" w:rsidRDefault="006D594D" w:rsidP="001D5AAD">
            <w:pPr>
              <w:rPr>
                <w:sz w:val="24"/>
                <w:u w:val="single"/>
              </w:rPr>
            </w:pPr>
            <w:r w:rsidRPr="0028631D">
              <w:rPr>
                <w:sz w:val="24"/>
              </w:rPr>
              <w:t xml:space="preserve">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D56A16">
              <w:rPr>
                <w:b/>
                <w:sz w:val="24"/>
              </w:rPr>
              <w:t>Ванновского</w:t>
            </w:r>
            <w:r w:rsidRPr="0028631D">
              <w:rPr>
                <w:b/>
                <w:sz w:val="24"/>
              </w:rPr>
              <w:t xml:space="preserve"> сельского поселения </w:t>
            </w:r>
            <w:r w:rsidR="00B36C40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2F5E33">
              <w:rPr>
                <w:b/>
                <w:sz w:val="24"/>
              </w:rPr>
              <w:t>девя</w:t>
            </w:r>
            <w:r w:rsidR="00D56A16">
              <w:rPr>
                <w:b/>
                <w:sz w:val="24"/>
              </w:rPr>
              <w:t>тимандатному</w:t>
            </w:r>
            <w:r w:rsidR="00766CC2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избирательному округу № </w:t>
            </w:r>
            <w:r w:rsidR="002F5E33">
              <w:rPr>
                <w:b/>
                <w:sz w:val="24"/>
              </w:rPr>
              <w:t>1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766CC2">
              <w:rPr>
                <w:color w:val="000000" w:themeColor="text1"/>
                <w:sz w:val="24"/>
              </w:rPr>
              <w:t>2</w:t>
            </w:r>
            <w:r w:rsidR="002F5E33">
              <w:rPr>
                <w:color w:val="000000" w:themeColor="text1"/>
                <w:sz w:val="24"/>
              </w:rPr>
              <w:t>5</w:t>
            </w:r>
            <w:r w:rsidRPr="00F01AA3">
              <w:rPr>
                <w:color w:val="000000" w:themeColor="text1"/>
                <w:sz w:val="24"/>
              </w:rPr>
              <w:t xml:space="preserve">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100921"/>
    <w:rsid w:val="0012470F"/>
    <w:rsid w:val="00137E48"/>
    <w:rsid w:val="00163CC3"/>
    <w:rsid w:val="0017764A"/>
    <w:rsid w:val="001949C0"/>
    <w:rsid w:val="001D5AAD"/>
    <w:rsid w:val="002575D1"/>
    <w:rsid w:val="0028631D"/>
    <w:rsid w:val="002A0643"/>
    <w:rsid w:val="002F5E33"/>
    <w:rsid w:val="00305CCA"/>
    <w:rsid w:val="00350FDE"/>
    <w:rsid w:val="00380E5F"/>
    <w:rsid w:val="00385770"/>
    <w:rsid w:val="00417C52"/>
    <w:rsid w:val="00453D2A"/>
    <w:rsid w:val="00490FCA"/>
    <w:rsid w:val="004C113C"/>
    <w:rsid w:val="00542772"/>
    <w:rsid w:val="0057239B"/>
    <w:rsid w:val="0059580A"/>
    <w:rsid w:val="005E257A"/>
    <w:rsid w:val="00612730"/>
    <w:rsid w:val="0061276F"/>
    <w:rsid w:val="006254E8"/>
    <w:rsid w:val="0069006B"/>
    <w:rsid w:val="0069420B"/>
    <w:rsid w:val="006D594D"/>
    <w:rsid w:val="00705216"/>
    <w:rsid w:val="00705839"/>
    <w:rsid w:val="00706D09"/>
    <w:rsid w:val="00713C64"/>
    <w:rsid w:val="00766CC2"/>
    <w:rsid w:val="007A0896"/>
    <w:rsid w:val="008812F1"/>
    <w:rsid w:val="008E01CB"/>
    <w:rsid w:val="00922F82"/>
    <w:rsid w:val="009F4B9B"/>
    <w:rsid w:val="00A92308"/>
    <w:rsid w:val="00B36C40"/>
    <w:rsid w:val="00B621D3"/>
    <w:rsid w:val="00B66D33"/>
    <w:rsid w:val="00B85643"/>
    <w:rsid w:val="00B93D83"/>
    <w:rsid w:val="00C1510F"/>
    <w:rsid w:val="00C16CB1"/>
    <w:rsid w:val="00C35B87"/>
    <w:rsid w:val="00C62F4F"/>
    <w:rsid w:val="00CD26BE"/>
    <w:rsid w:val="00D56A16"/>
    <w:rsid w:val="00DD4A4D"/>
    <w:rsid w:val="00DE1D13"/>
    <w:rsid w:val="00E27410"/>
    <w:rsid w:val="00E61985"/>
    <w:rsid w:val="00E6691D"/>
    <w:rsid w:val="00F01AA3"/>
    <w:rsid w:val="00F10269"/>
    <w:rsid w:val="00F56D3E"/>
    <w:rsid w:val="00F6663D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3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59</cp:revision>
  <cp:lastPrinted>2019-07-20T13:22:00Z</cp:lastPrinted>
  <dcterms:created xsi:type="dcterms:W3CDTF">2019-06-26T14:33:00Z</dcterms:created>
  <dcterms:modified xsi:type="dcterms:W3CDTF">2019-07-21T11:07:00Z</dcterms:modified>
</cp:coreProperties>
</file>