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КРАСНОДАРСКИЙ КРАЙ</w:t>
      </w: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ТБИЛИССКИЙ РАЙОН</w:t>
      </w: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ТБИЛИССКОГО РАЙОНА</w:t>
      </w: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ПОСТАНОВЛЕНИЕ</w:t>
      </w: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9448D" w:rsidRPr="003D702D" w:rsidRDefault="00DD592B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89448D" w:rsidRPr="003D702D">
        <w:rPr>
          <w:rFonts w:ascii="Arial" w:hAnsi="Arial" w:cs="Arial"/>
          <w:sz w:val="24"/>
          <w:szCs w:val="24"/>
        </w:rPr>
        <w:t xml:space="preserve"> 2020 года </w:t>
      </w:r>
      <w:r w:rsidR="0089448D" w:rsidRPr="003D702D">
        <w:rPr>
          <w:rFonts w:ascii="Arial" w:hAnsi="Arial" w:cs="Arial"/>
          <w:sz w:val="24"/>
          <w:szCs w:val="24"/>
        </w:rPr>
        <w:tab/>
      </w:r>
      <w:r w:rsidR="0089448D" w:rsidRPr="003D702D">
        <w:rPr>
          <w:rFonts w:ascii="Arial" w:hAnsi="Arial" w:cs="Arial"/>
          <w:sz w:val="24"/>
          <w:szCs w:val="24"/>
        </w:rPr>
        <w:tab/>
      </w:r>
      <w:r w:rsidR="0089448D" w:rsidRPr="003D702D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____</w:t>
      </w:r>
      <w:r w:rsidR="0089448D" w:rsidRPr="003D702D">
        <w:rPr>
          <w:rFonts w:ascii="Arial" w:hAnsi="Arial" w:cs="Arial"/>
          <w:sz w:val="24"/>
          <w:szCs w:val="24"/>
        </w:rPr>
        <w:tab/>
      </w:r>
      <w:r w:rsidR="0089448D" w:rsidRPr="003D702D">
        <w:rPr>
          <w:rFonts w:ascii="Arial" w:hAnsi="Arial" w:cs="Arial"/>
          <w:sz w:val="24"/>
          <w:szCs w:val="24"/>
        </w:rPr>
        <w:tab/>
      </w:r>
      <w:r w:rsidR="0089448D" w:rsidRPr="003D702D">
        <w:rPr>
          <w:rFonts w:ascii="Arial" w:hAnsi="Arial" w:cs="Arial"/>
          <w:sz w:val="24"/>
          <w:szCs w:val="24"/>
        </w:rPr>
        <w:tab/>
        <w:t xml:space="preserve">село </w:t>
      </w:r>
      <w:proofErr w:type="spellStart"/>
      <w:r w:rsidR="0089448D" w:rsidRPr="003D702D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D702D">
        <w:rPr>
          <w:rFonts w:ascii="Arial" w:hAnsi="Arial" w:cs="Arial"/>
          <w:b/>
          <w:sz w:val="32"/>
          <w:szCs w:val="32"/>
        </w:rPr>
        <w:t>О порядке принятия решения о предоставлении бюджетных ассигнований на осуществление за счет субсидий из бюджета</w:t>
      </w:r>
      <w:proofErr w:type="gramEnd"/>
      <w:r w:rsidRPr="003D702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52D44" w:rsidRPr="003D702D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3D702D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="0089448D" w:rsidRPr="003D702D">
        <w:rPr>
          <w:rFonts w:ascii="Arial" w:hAnsi="Arial" w:cs="Arial"/>
          <w:b/>
          <w:sz w:val="32"/>
          <w:szCs w:val="32"/>
        </w:rPr>
        <w:t xml:space="preserve"> </w:t>
      </w:r>
      <w:r w:rsidRPr="003D702D">
        <w:rPr>
          <w:rFonts w:ascii="Arial" w:hAnsi="Arial" w:cs="Arial"/>
          <w:b/>
          <w:sz w:val="32"/>
          <w:szCs w:val="32"/>
        </w:rPr>
        <w:t xml:space="preserve">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3D702D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="00F52D44" w:rsidRPr="003D702D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3D702D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</w:t>
      </w:r>
    </w:p>
    <w:p w:rsidR="00B103FA" w:rsidRPr="003D702D" w:rsidRDefault="00B103FA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На основании пункта 2 статьи 78.2 Бюджетного кодекса Российской Федерации, </w:t>
      </w:r>
      <w:proofErr w:type="gramStart"/>
      <w:r w:rsidRPr="003D702D">
        <w:rPr>
          <w:rFonts w:ascii="Arial" w:hAnsi="Arial" w:cs="Arial"/>
          <w:sz w:val="24"/>
          <w:szCs w:val="24"/>
        </w:rPr>
        <w:t xml:space="preserve">руководствуясь статьей 64 Устава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постановляю</w:t>
      </w:r>
      <w:proofErr w:type="gramEnd"/>
      <w:r w:rsidRPr="003D702D">
        <w:rPr>
          <w:rFonts w:ascii="Arial" w:hAnsi="Arial" w:cs="Arial"/>
          <w:sz w:val="24"/>
          <w:szCs w:val="24"/>
        </w:rPr>
        <w:t>: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D702D">
        <w:rPr>
          <w:rFonts w:ascii="Arial" w:hAnsi="Arial" w:cs="Arial"/>
          <w:sz w:val="24"/>
          <w:szCs w:val="24"/>
        </w:rPr>
        <w:t xml:space="preserve">Утвердить Порядок принятия решения о предоставлении бюджетных ассигнований на осуществление за счет субсидий из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 согласно приложению</w:t>
      </w:r>
      <w:proofErr w:type="gramEnd"/>
      <w:r w:rsidRPr="003D702D">
        <w:rPr>
          <w:rFonts w:ascii="Arial" w:hAnsi="Arial" w:cs="Arial"/>
          <w:sz w:val="24"/>
          <w:szCs w:val="24"/>
        </w:rPr>
        <w:t> к настоящему постановлению.</w:t>
      </w:r>
    </w:p>
    <w:p w:rsidR="0077074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 </w:t>
      </w:r>
      <w:r w:rsidR="00770748" w:rsidRPr="003D702D">
        <w:rPr>
          <w:rFonts w:ascii="Arial" w:hAnsi="Arial" w:cs="Arial"/>
          <w:sz w:val="24"/>
          <w:szCs w:val="24"/>
        </w:rPr>
        <w:t xml:space="preserve">Главному специалисту администрации </w:t>
      </w:r>
      <w:proofErr w:type="spellStart"/>
      <w:r w:rsidR="00770748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77074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(Сидоренко) обеспечить опубликование настоящего постановления в сетевом издании «Информационный портал Тбилисского района» https://info-tbilisskaya.ru и разместить на официальном сайте администрации </w:t>
      </w:r>
      <w:proofErr w:type="spellStart"/>
      <w:r w:rsidR="00770748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77074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770748" w:rsidRPr="003D702D" w:rsidRDefault="0077074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3. </w:t>
      </w:r>
      <w:proofErr w:type="gramStart"/>
      <w:r w:rsidRPr="003D70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770748" w:rsidRPr="003D702D" w:rsidRDefault="0077074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4. Постановление вступает в силу после его официального опубликования.</w:t>
      </w:r>
    </w:p>
    <w:p w:rsidR="00453FC6" w:rsidRPr="003D702D" w:rsidRDefault="00453FC6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lastRenderedPageBreak/>
        <w:t>Исполняющий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обязанности </w:t>
      </w:r>
      <w:r w:rsidR="005646C9" w:rsidRPr="003D702D">
        <w:rPr>
          <w:rFonts w:ascii="Arial" w:hAnsi="Arial" w:cs="Arial"/>
          <w:sz w:val="24"/>
          <w:szCs w:val="24"/>
        </w:rPr>
        <w:t>г</w:t>
      </w:r>
      <w:r w:rsidRPr="003D702D">
        <w:rPr>
          <w:rFonts w:ascii="Arial" w:hAnsi="Arial" w:cs="Arial"/>
          <w:sz w:val="24"/>
          <w:szCs w:val="24"/>
        </w:rPr>
        <w:t>лавы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9448D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Тбилисского района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453FC6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Е.Е. Сидоренко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453FC6" w:rsidRPr="003D702D" w:rsidRDefault="00453FC6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53FC6" w:rsidRPr="003D702D" w:rsidRDefault="00453FC6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Приложение</w:t>
      </w:r>
    </w:p>
    <w:p w:rsidR="0089448D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103FA" w:rsidRPr="003D702D" w:rsidRDefault="00F52D44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B103FA" w:rsidRPr="003D702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9448D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Тбилисского района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от </w:t>
      </w:r>
      <w:r w:rsidR="00DD592B">
        <w:rPr>
          <w:rFonts w:ascii="Arial" w:hAnsi="Arial" w:cs="Arial"/>
          <w:sz w:val="24"/>
          <w:szCs w:val="24"/>
        </w:rPr>
        <w:t>_____________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D702D">
        <w:rPr>
          <w:rFonts w:ascii="Arial" w:hAnsi="Arial" w:cs="Arial"/>
          <w:b/>
          <w:sz w:val="24"/>
          <w:szCs w:val="24"/>
        </w:rPr>
        <w:t xml:space="preserve">Порядок принятия решения о предоставлении бюджетных ассигнований на осуществление за счет субсидий из бюджета </w:t>
      </w:r>
      <w:proofErr w:type="spellStart"/>
      <w:r w:rsidR="00F52D44" w:rsidRPr="003D702D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или приобретение объектов недвижимого имущества в собственность </w:t>
      </w:r>
      <w:proofErr w:type="spellStart"/>
      <w:r w:rsidR="00F52D44" w:rsidRPr="003D702D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</w:t>
      </w:r>
      <w:r w:rsidRPr="003D702D">
        <w:rPr>
          <w:rFonts w:ascii="Arial" w:hAnsi="Arial" w:cs="Arial"/>
          <w:b/>
          <w:sz w:val="24"/>
          <w:szCs w:val="24"/>
        </w:rPr>
        <w:br/>
      </w:r>
      <w:proofErr w:type="gramEnd"/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1. Общие положения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 xml:space="preserve">Настоящий Порядок определяет правила принятия решения о предоставлении в соответствии со статьей 78.2 Бюджетного кодекса РФ бюджетных ассигнований на осуществление за счет субсидий из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или приобретение объектов недвижимого имущества (далее также - объекты) в собственность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также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- Решение, Субсидии) муниципальными бюджетными учреждениями, муниципальными автономными учреждениями, муниципальными унитарными предприятиями и предоставления указанных Субсидий муниципальным бюджетным учреждениям, муниципальным автономным учреждениям, муниципальным унитарным предприятиям (далее - муниципальные учреждения (предприятия).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 Принятие Решения</w:t>
      </w:r>
    </w:p>
    <w:p w:rsidR="005E7828" w:rsidRPr="003D702D" w:rsidRDefault="005E782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2.1. Решение принимается администрацией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в форме муниципального правового акта:</w:t>
      </w:r>
      <w:r w:rsidRPr="003D702D">
        <w:rPr>
          <w:rFonts w:ascii="Arial" w:hAnsi="Arial" w:cs="Arial"/>
          <w:sz w:val="24"/>
          <w:szCs w:val="24"/>
        </w:rPr>
        <w:br/>
        <w:t>- о включении объекта в муниципальную</w:t>
      </w:r>
      <w:r w:rsidR="00207F8B" w:rsidRPr="003D702D">
        <w:rPr>
          <w:rFonts w:ascii="Arial" w:hAnsi="Arial" w:cs="Arial"/>
          <w:sz w:val="24"/>
          <w:szCs w:val="24"/>
        </w:rPr>
        <w:t xml:space="preserve"> п</w:t>
      </w:r>
      <w:r w:rsidRPr="003D702D">
        <w:rPr>
          <w:rFonts w:ascii="Arial" w:hAnsi="Arial" w:cs="Arial"/>
          <w:sz w:val="24"/>
          <w:szCs w:val="24"/>
        </w:rPr>
        <w:t>рограмму;</w:t>
      </w:r>
      <w:r w:rsidRPr="003D702D">
        <w:rPr>
          <w:rFonts w:ascii="Arial" w:hAnsi="Arial" w:cs="Arial"/>
          <w:sz w:val="24"/>
          <w:szCs w:val="24"/>
        </w:rPr>
        <w:br/>
        <w:t>- о предоставлении субсидий в отношении объекта, не включенного в муниципальную программу.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2.2. Инициатором подготовки проекта Решения может выступать </w:t>
      </w:r>
      <w:r w:rsidR="005E7828" w:rsidRPr="003D702D">
        <w:rPr>
          <w:rFonts w:ascii="Arial" w:hAnsi="Arial" w:cs="Arial"/>
          <w:sz w:val="24"/>
          <w:szCs w:val="24"/>
        </w:rPr>
        <w:t xml:space="preserve">распорядитель </w:t>
      </w:r>
      <w:r w:rsidRPr="003D702D">
        <w:rPr>
          <w:rFonts w:ascii="Arial" w:hAnsi="Arial" w:cs="Arial"/>
          <w:sz w:val="24"/>
          <w:szCs w:val="24"/>
        </w:rPr>
        <w:t>средств,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>ответственный</w:t>
      </w:r>
      <w:r w:rsidR="005E7828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>за</w:t>
      </w:r>
      <w:r w:rsidR="005E7828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>реализацию</w:t>
      </w:r>
      <w:r w:rsidR="005E7828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>мероприятий муниципальной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>программы, в рамках которой планируется предоставление субсидии, либо, в случае если объект капитального строительства или объект недвижимого имущества не включен в муниципальную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 xml:space="preserve">программу, - предполагаемый распорядитель бюджетных средств, </w:t>
      </w:r>
      <w:r w:rsidRPr="003D702D">
        <w:rPr>
          <w:rFonts w:ascii="Arial" w:hAnsi="Arial" w:cs="Arial"/>
          <w:sz w:val="24"/>
          <w:szCs w:val="24"/>
        </w:rPr>
        <w:lastRenderedPageBreak/>
        <w:t>наделенный в установленном порядке полномочиями в соответствующей сфере ведения.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2.3. </w:t>
      </w:r>
      <w:proofErr w:type="gramStart"/>
      <w:r w:rsidRPr="003D702D">
        <w:rPr>
          <w:rFonts w:ascii="Arial" w:hAnsi="Arial" w:cs="Arial"/>
          <w:sz w:val="24"/>
          <w:szCs w:val="24"/>
        </w:rPr>
        <w:t>Решение может быть принято в отношении нескольких объектов капитального строительства или объектов недвижимого имущества, а в случае если объекты капитального строительства или объекты недвижимого имущества включены в муниципальную программу, - в отношении нескольких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муниципальной программой.</w:t>
      </w:r>
      <w:proofErr w:type="gramEnd"/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2.4. Решение должно содержать в том числе: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а) наименование главного распорядителя средств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(получателя бюджетных средств);</w:t>
      </w:r>
      <w:r w:rsidRPr="003D702D">
        <w:rPr>
          <w:rFonts w:ascii="Arial" w:hAnsi="Arial" w:cs="Arial"/>
          <w:sz w:val="24"/>
          <w:szCs w:val="24"/>
        </w:rPr>
        <w:br/>
        <w:t>б) наименование муниципального учреждения (предприятия), которому (которым) предоставляется Субсидия;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в) наименование объекта (объектов) капитального строительства либо наименование объекта (объектов) недвижимого имущества;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г) размер Субсидии.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2.5. Не допускается предоставление Субсидий в отношении объектов, в отношении которых принято решение о подготовке и реализации бюджетных инвестиций в соответствии со статьей 79 Бюджетного кодекса РФ.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Принятие Решения в отношении объектов, по которым принято решение о подготовке и реализации бюджетных инвестиций в соответствии со статьей 79 Бюджетного кодекса РФ, осуществляется после отмены последнего либо внесения в него изменений, связанных с изменением формы предоставления бюджетных средств.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3. Цели предоставления Субсидий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Субсидии предоставляются на следующие цели: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- строительство новых объектов (в случае если они могут быть отнесены к муниципальной собственности);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- реконструкция, в том числе с элементами реставрации, техническое перевооружение объектов, находящихся в собственности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управления или хозяйственного ведения;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- приобретение объектов недвижимого имущества в муниципальную собственность с последующим закреплением их за муниципальными учреждениями (предприятиями) на праве оперативного управления (хозяйственного ведения) и увеличением стоимости основных средств, закрепленных за муниципальными учреждениями (предприятиями) на праве оперативного управления (хозяйственного ведения);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 xml:space="preserve">- подготовка проектной документации по объектам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</w:t>
      </w:r>
      <w:r w:rsidRPr="003D702D">
        <w:rPr>
          <w:rFonts w:ascii="Arial" w:hAnsi="Arial" w:cs="Arial"/>
          <w:sz w:val="24"/>
          <w:szCs w:val="24"/>
        </w:rPr>
        <w:lastRenderedPageBreak/>
        <w:t>экспертизы проектной документации и результатов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инженерных изысканий, проведение </w:t>
      </w:r>
      <w:proofErr w:type="gramStart"/>
      <w:r w:rsidRPr="003D702D">
        <w:rPr>
          <w:rFonts w:ascii="Arial" w:hAnsi="Arial" w:cs="Arial"/>
          <w:sz w:val="24"/>
          <w:szCs w:val="24"/>
        </w:rPr>
        <w:t>проверки достоверности определения сметной стоимости объектов капитального строительства</w:t>
      </w:r>
      <w:proofErr w:type="gramEnd"/>
      <w:r w:rsidRPr="003D702D">
        <w:rPr>
          <w:rFonts w:ascii="Arial" w:hAnsi="Arial" w:cs="Arial"/>
          <w:sz w:val="24"/>
          <w:szCs w:val="24"/>
        </w:rPr>
        <w:t>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 xml:space="preserve">- проведение строительного контроля в процессе строительства новых объектов, которые будут отнесены к муниципальной собственности, реконструкции, в том числе с элементами реставрации, технического перевооружения объектов, находящихся в собственности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управления (хозяйственного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ведения);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- погашение кредиторской задолженности, образовавшейся за прошлые отчетные периоды и возникшей в результате недофинансирования расходов в связи с реализацией мероприятий, финансируемых за счет Субсидий, предоставленных муниципальным учреждениям (предприятиям) на предусмотренные настоящим разделом цели.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4. Условия предоставления Субсидий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7828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 </w:t>
      </w:r>
      <w:r w:rsidR="005D0AA3" w:rsidRPr="003D702D">
        <w:rPr>
          <w:rFonts w:ascii="Arial" w:hAnsi="Arial" w:cs="Arial"/>
          <w:sz w:val="24"/>
          <w:szCs w:val="24"/>
        </w:rPr>
        <w:t xml:space="preserve">4.1. </w:t>
      </w:r>
      <w:r w:rsidR="00B103FA" w:rsidRPr="003D702D">
        <w:rPr>
          <w:rFonts w:ascii="Arial" w:hAnsi="Arial" w:cs="Arial"/>
          <w:sz w:val="24"/>
          <w:szCs w:val="24"/>
        </w:rPr>
        <w:t>Субсидии предоставляются муниципальным учреждениям (предприятиям) при соблюдении следующих условий:</w:t>
      </w:r>
    </w:p>
    <w:p w:rsidR="005E7828" w:rsidRPr="003D702D" w:rsidRDefault="005E782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 xml:space="preserve">- </w:t>
      </w:r>
      <w:r w:rsidR="00B103FA" w:rsidRPr="003D702D">
        <w:rPr>
          <w:rFonts w:ascii="Arial" w:hAnsi="Arial" w:cs="Arial"/>
          <w:sz w:val="24"/>
          <w:szCs w:val="24"/>
        </w:rPr>
        <w:t xml:space="preserve">наличие бюджетных ассигнований, предусмотренных на осуществление муниципальным учреждением (предприятием) - получателем субсидии 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B103FA" w:rsidRPr="003D702D">
        <w:rPr>
          <w:rFonts w:ascii="Arial" w:hAnsi="Arial" w:cs="Arial"/>
          <w:sz w:val="24"/>
          <w:szCs w:val="24"/>
        </w:rPr>
        <w:t xml:space="preserve"> или приобретение объектов недвижимого имущества в собственность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B103FA" w:rsidRPr="003D702D">
        <w:rPr>
          <w:rFonts w:ascii="Arial" w:hAnsi="Arial" w:cs="Arial"/>
          <w:sz w:val="24"/>
          <w:szCs w:val="24"/>
        </w:rPr>
        <w:t xml:space="preserve"> решением </w:t>
      </w:r>
      <w:r w:rsidRPr="003D702D">
        <w:rPr>
          <w:rFonts w:ascii="Arial" w:hAnsi="Arial" w:cs="Arial"/>
          <w:sz w:val="24"/>
          <w:szCs w:val="24"/>
        </w:rPr>
        <w:t>Совета</w:t>
      </w:r>
      <w:r w:rsidR="00B103FA" w:rsidRPr="003D702D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B103FA" w:rsidRPr="003D702D">
        <w:rPr>
          <w:rFonts w:ascii="Arial" w:hAnsi="Arial" w:cs="Arial"/>
          <w:sz w:val="24"/>
          <w:szCs w:val="24"/>
        </w:rPr>
        <w:t xml:space="preserve"> о бюджете на соответствующий финансовый год, и утвержденных лимитов бюджетных обязательств на указанные цели;</w:t>
      </w:r>
      <w:proofErr w:type="gramEnd"/>
    </w:p>
    <w:p w:rsidR="005E7828" w:rsidRPr="003D702D" w:rsidRDefault="005E782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- </w:t>
      </w:r>
      <w:r w:rsidR="00B103FA" w:rsidRPr="003D702D">
        <w:rPr>
          <w:rFonts w:ascii="Arial" w:hAnsi="Arial" w:cs="Arial"/>
          <w:sz w:val="24"/>
          <w:szCs w:val="24"/>
        </w:rPr>
        <w:t xml:space="preserve">наличие соглашения о предоставлении субсидии, заключенного между главным распорядителем средств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B103FA" w:rsidRPr="003D702D">
        <w:rPr>
          <w:rFonts w:ascii="Arial" w:hAnsi="Arial" w:cs="Arial"/>
          <w:sz w:val="24"/>
          <w:szCs w:val="24"/>
        </w:rPr>
        <w:t xml:space="preserve"> и муниципальным учреждением (предприятием) - получателем субсидии.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 Порядок предоставления Субсидии</w:t>
      </w:r>
    </w:p>
    <w:p w:rsidR="005E7828" w:rsidRPr="003D702D" w:rsidRDefault="005E782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5.1. Предоставление Субсидии муниципальному учреждению (предприятию) осуществляется </w:t>
      </w:r>
      <w:r w:rsidR="005E7828" w:rsidRPr="003D702D">
        <w:rPr>
          <w:rFonts w:ascii="Arial" w:hAnsi="Arial" w:cs="Arial"/>
          <w:sz w:val="24"/>
          <w:szCs w:val="24"/>
        </w:rPr>
        <w:t xml:space="preserve">администрацией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района, осуществляющей</w:t>
      </w:r>
      <w:r w:rsidRPr="003D702D">
        <w:rPr>
          <w:rFonts w:ascii="Arial" w:hAnsi="Arial" w:cs="Arial"/>
          <w:sz w:val="24"/>
          <w:szCs w:val="24"/>
        </w:rPr>
        <w:t xml:space="preserve"> полномочия главного распорядителя средств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в отношении муниципального учреждения (предприятия) (далее - главный распорядитель бюджетных средств).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5.2. Субсидия предоставляется в соответствии с соглашением, заключенным между главным распорядителем бюджетных средств и муниципальным учреждением (предприятием) (далее - соглашение) по типовой форме, предусмотренной приложением к настоящему Порядку.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5.3. С целью получения Субсидии муниципальное учреждение (предприятие) направляет главному распорядителю бюджетных средств заявку на перечисление Субсидии с приложением документов, подтверждающих возникновение денежных обязательств (договоры, сметы, акты выполненных работ, счета - фактуры и иные документы).</w:t>
      </w:r>
    </w:p>
    <w:p w:rsidR="005E7828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lastRenderedPageBreak/>
        <w:t xml:space="preserve">5.4. Главный распорядитель бюджетных средств осуществляет проверку представленных документов и </w:t>
      </w:r>
      <w:r w:rsidR="005E7828" w:rsidRPr="003D702D">
        <w:rPr>
          <w:rFonts w:ascii="Arial" w:hAnsi="Arial" w:cs="Arial"/>
          <w:sz w:val="24"/>
          <w:szCs w:val="24"/>
        </w:rPr>
        <w:t>составляет</w:t>
      </w:r>
      <w:r w:rsidRPr="003D702D">
        <w:rPr>
          <w:rFonts w:ascii="Arial" w:hAnsi="Arial" w:cs="Arial"/>
          <w:sz w:val="24"/>
          <w:szCs w:val="24"/>
        </w:rPr>
        <w:t xml:space="preserve"> сводную заявку на финансирование бюджетных расходов, платежные документы на перечисление Субсидии из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5E7828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>, соглашение о предоставлении Субсидии, заключенное между муниципальным учреждением (предприятием) и главным распорядителем бюджетных средств.</w:t>
      </w:r>
    </w:p>
    <w:p w:rsidR="005E7828" w:rsidRPr="003D702D" w:rsidRDefault="005E7828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</w:t>
      </w:r>
      <w:r w:rsidR="00B103FA" w:rsidRPr="003D702D">
        <w:rPr>
          <w:rFonts w:ascii="Arial" w:hAnsi="Arial" w:cs="Arial"/>
          <w:sz w:val="24"/>
          <w:szCs w:val="24"/>
        </w:rPr>
        <w:t xml:space="preserve">.5. Главный распорядитель бюджетных средств осуществляет перечисление Субсидии на лицевой счет, открытый муниципальному учреждению (предприятию) в </w:t>
      </w:r>
      <w:r w:rsidR="008F32AA" w:rsidRPr="003D702D">
        <w:rPr>
          <w:rFonts w:ascii="Arial" w:hAnsi="Arial" w:cs="Arial"/>
          <w:sz w:val="24"/>
          <w:szCs w:val="24"/>
        </w:rPr>
        <w:t>отделе УФК по К</w:t>
      </w:r>
      <w:r w:rsidRPr="003D702D">
        <w:rPr>
          <w:rFonts w:ascii="Arial" w:hAnsi="Arial" w:cs="Arial"/>
          <w:sz w:val="24"/>
          <w:szCs w:val="24"/>
        </w:rPr>
        <w:t>раснодарскому краю</w:t>
      </w:r>
      <w:r w:rsidR="00B35941" w:rsidRPr="003D702D">
        <w:rPr>
          <w:rFonts w:ascii="Arial" w:hAnsi="Arial" w:cs="Arial"/>
          <w:sz w:val="24"/>
          <w:szCs w:val="24"/>
        </w:rPr>
        <w:t xml:space="preserve"> (кредитной организации)</w:t>
      </w:r>
      <w:r w:rsidR="00B103FA" w:rsidRPr="003D702D">
        <w:rPr>
          <w:rFonts w:ascii="Arial" w:hAnsi="Arial" w:cs="Arial"/>
          <w:sz w:val="24"/>
          <w:szCs w:val="24"/>
        </w:rPr>
        <w:t>, в течение трех рабочих дней.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6. Порядок предоставления отчета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Муниципальное учреждение (предприятие) предоставляет главному распорядителю бюджетных средств ежеквартально отчет об использовании Субсидии по форме, установленной главным распорядителем бюджетных средств.</w:t>
      </w:r>
      <w:r w:rsidRPr="003D702D">
        <w:rPr>
          <w:rFonts w:ascii="Arial" w:hAnsi="Arial" w:cs="Arial"/>
          <w:sz w:val="24"/>
          <w:szCs w:val="24"/>
        </w:rPr>
        <w:br/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7. Порядок </w:t>
      </w:r>
      <w:proofErr w:type="gramStart"/>
      <w:r w:rsidRPr="003D702D">
        <w:rPr>
          <w:rFonts w:ascii="Arial" w:hAnsi="Arial" w:cs="Arial"/>
          <w:sz w:val="24"/>
          <w:szCs w:val="24"/>
        </w:rPr>
        <w:t>проверки соблюдения условий предоставления Субсидий</w:t>
      </w:r>
      <w:proofErr w:type="gramEnd"/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Проверку соблюдения условий, установленных при предоставлении Субсидий муниципальным учреждениям (предприятиям), осуществляет главный распорядитель бюджетных средств.</w:t>
      </w: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03F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8. Порядок возврата Субсидий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8.1. В случае установления фактов использования Субсидий не в соответствии с целями и условиями, установленными настоящим Порядком, Субсидии подлежат взысканию в бюджет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8F32AA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в порядке, предусмотренном законодательством Российской Федерации.</w:t>
      </w:r>
    </w:p>
    <w:p w:rsidR="008F32AA" w:rsidRPr="003D702D" w:rsidRDefault="00B103F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8.2. Не использованные в текущем финансовом году остатки Субсидий подлежат перечислению муниципальными учреждениями (предприятиями) в бюджет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8F32AA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. Указанные остатки Субсидий могут использоваться муниципальными учреждениями (предприятиями) в очередном финансовом году при наличии потребности в направлении их </w:t>
      </w:r>
      <w:proofErr w:type="gramStart"/>
      <w:r w:rsidRPr="003D702D">
        <w:rPr>
          <w:rFonts w:ascii="Arial" w:hAnsi="Arial" w:cs="Arial"/>
          <w:sz w:val="24"/>
          <w:szCs w:val="24"/>
        </w:rPr>
        <w:t>на те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же цели в соответствии с решением главного распорядителя бюджетных средств.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обязанности </w:t>
      </w:r>
      <w:r w:rsidR="005646C9" w:rsidRPr="003D702D">
        <w:rPr>
          <w:rFonts w:ascii="Arial" w:hAnsi="Arial" w:cs="Arial"/>
          <w:sz w:val="24"/>
          <w:szCs w:val="24"/>
        </w:rPr>
        <w:t>г</w:t>
      </w:r>
      <w:r w:rsidRPr="003D702D">
        <w:rPr>
          <w:rFonts w:ascii="Arial" w:hAnsi="Arial" w:cs="Arial"/>
          <w:sz w:val="24"/>
          <w:szCs w:val="24"/>
        </w:rPr>
        <w:t>лавы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9448D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Тбилисского района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Е.Е. Сидоренко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Приложение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к Порядку принятия решения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о предоставлении бюджетных ассигнований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на осуществление за счет субсидий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из бюджета </w:t>
      </w: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Тбилисского района капитальных вложений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в объекты капитального строительства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lastRenderedPageBreak/>
        <w:t xml:space="preserve">муниципальной собственности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Тбилисского района или приобретение объектов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недвижимого имущества в собственность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Тбилисского района муниципальными бюджетными учреждениями,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муниципальными автономными учреждениями,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муниципальными унитарными предприятиями 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и предоставления указанных субсидий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F32AA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D702D">
        <w:rPr>
          <w:rFonts w:ascii="Arial" w:hAnsi="Arial" w:cs="Arial"/>
          <w:b/>
          <w:sz w:val="24"/>
          <w:szCs w:val="24"/>
        </w:rPr>
        <w:t>СОГЛАШЕНИЕ</w:t>
      </w:r>
    </w:p>
    <w:p w:rsidR="0089448D" w:rsidRPr="003D702D" w:rsidRDefault="008F32AA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D702D">
        <w:rPr>
          <w:rFonts w:ascii="Arial" w:hAnsi="Arial" w:cs="Arial"/>
          <w:b/>
          <w:sz w:val="24"/>
          <w:szCs w:val="24"/>
        </w:rPr>
        <w:t>(типовая форма)</w:t>
      </w:r>
    </w:p>
    <w:p w:rsidR="003D702D" w:rsidRDefault="008F32AA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D702D">
        <w:rPr>
          <w:rFonts w:ascii="Arial" w:hAnsi="Arial" w:cs="Arial"/>
          <w:b/>
          <w:sz w:val="24"/>
          <w:szCs w:val="24"/>
        </w:rPr>
        <w:t xml:space="preserve">о предоставлении субсидии на осуществление капитальных вложений в объекты капитального строительства муниципальной собственности </w:t>
      </w:r>
      <w:proofErr w:type="spellStart"/>
      <w:r w:rsidR="00F52D44" w:rsidRPr="003D702D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(приобретение объектов недвижимого имущества в собственность </w:t>
      </w:r>
      <w:proofErr w:type="spellStart"/>
      <w:r w:rsidR="00F52D44" w:rsidRPr="003D702D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района) муниципальными бюджетными (автономными) учреждениями, муниципальными унитарными предприятиями</w:t>
      </w:r>
    </w:p>
    <w:p w:rsidR="008F32AA" w:rsidRPr="003D702D" w:rsidRDefault="003D702D" w:rsidP="003D702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F32AA" w:rsidRPr="003D702D">
        <w:rPr>
          <w:rFonts w:ascii="Arial" w:hAnsi="Arial" w:cs="Arial"/>
          <w:b/>
          <w:sz w:val="24"/>
          <w:szCs w:val="24"/>
        </w:rPr>
        <w:t>«___» ___________ 20__ г.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района, именуемая в дальнейшем «Главный распорядитель бюджетных средств», в лице главы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  <w:r w:rsidRPr="003D702D">
        <w:rPr>
          <w:rFonts w:ascii="Arial" w:hAnsi="Arial" w:cs="Arial"/>
          <w:sz w:val="24"/>
          <w:szCs w:val="24"/>
        </w:rPr>
        <w:t xml:space="preserve">__________________________________, действующего на основании Устава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района, с одной стороны и ___________________________________________________________________,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(наименование муниципального бюджетного (автономного) учреждения, муниципального унитарного (предприятия))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 xml:space="preserve">именуемое в дальнейшем </w:t>
      </w:r>
      <w:r w:rsidR="00B35941" w:rsidRPr="003D702D">
        <w:rPr>
          <w:rFonts w:ascii="Arial" w:hAnsi="Arial" w:cs="Arial"/>
          <w:sz w:val="24"/>
          <w:szCs w:val="24"/>
        </w:rPr>
        <w:t>«</w:t>
      </w:r>
      <w:r w:rsidRPr="003D702D">
        <w:rPr>
          <w:rFonts w:ascii="Arial" w:hAnsi="Arial" w:cs="Arial"/>
          <w:sz w:val="24"/>
          <w:szCs w:val="24"/>
        </w:rPr>
        <w:t>Организация</w:t>
      </w:r>
      <w:r w:rsidR="00B35941" w:rsidRPr="003D702D">
        <w:rPr>
          <w:rFonts w:ascii="Arial" w:hAnsi="Arial" w:cs="Arial"/>
          <w:sz w:val="24"/>
          <w:szCs w:val="24"/>
        </w:rPr>
        <w:t>»</w:t>
      </w:r>
      <w:r w:rsidRPr="003D702D">
        <w:rPr>
          <w:rFonts w:ascii="Arial" w:hAnsi="Arial" w:cs="Arial"/>
          <w:sz w:val="24"/>
          <w:szCs w:val="24"/>
        </w:rPr>
        <w:t>, в лице _______________________________________, действующего на основании __________________________________________________, с др</w:t>
      </w:r>
      <w:r w:rsidR="00B35941" w:rsidRPr="003D702D">
        <w:rPr>
          <w:rFonts w:ascii="Arial" w:hAnsi="Arial" w:cs="Arial"/>
          <w:sz w:val="24"/>
          <w:szCs w:val="24"/>
        </w:rPr>
        <w:t>угой стороны, вместе именуемые «</w:t>
      </w:r>
      <w:r w:rsidRPr="003D702D">
        <w:rPr>
          <w:rFonts w:ascii="Arial" w:hAnsi="Arial" w:cs="Arial"/>
          <w:sz w:val="24"/>
          <w:szCs w:val="24"/>
        </w:rPr>
        <w:t>Стороны</w:t>
      </w:r>
      <w:r w:rsidR="00B35941" w:rsidRPr="003D702D">
        <w:rPr>
          <w:rFonts w:ascii="Arial" w:hAnsi="Arial" w:cs="Arial"/>
          <w:sz w:val="24"/>
          <w:szCs w:val="24"/>
        </w:rPr>
        <w:t>»</w:t>
      </w:r>
      <w:r w:rsidRPr="003D702D">
        <w:rPr>
          <w:rFonts w:ascii="Arial" w:hAnsi="Arial" w:cs="Arial"/>
          <w:sz w:val="24"/>
          <w:szCs w:val="24"/>
        </w:rPr>
        <w:t>, руководствуясь ст. 78.2 Бюджетного кодекса Российской Федерации, заключили настоящее соглашение (далее - Соглашение) о нижеследующем:</w:t>
      </w:r>
      <w:proofErr w:type="gramEnd"/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1. ПРЕДМЕТ СОГЛАШЕНИЯ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1.1. Предметом настоящего Соглашения является предоставление Главным распорядителем бюджетных средств Организации субсидии из бюджета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B35941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702D">
        <w:rPr>
          <w:rFonts w:ascii="Arial" w:hAnsi="Arial" w:cs="Arial"/>
          <w:sz w:val="24"/>
          <w:szCs w:val="24"/>
        </w:rPr>
        <w:t>на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____________________________________ (далее - субсидия).</w:t>
      </w:r>
    </w:p>
    <w:p w:rsidR="008F32AA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 </w:t>
      </w:r>
      <w:r w:rsidR="008F32AA" w:rsidRPr="003D702D">
        <w:rPr>
          <w:rFonts w:ascii="Arial" w:hAnsi="Arial" w:cs="Arial"/>
          <w:sz w:val="24"/>
          <w:szCs w:val="24"/>
        </w:rPr>
        <w:t>(цель предоставления субсидии)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 ПРАВА И ОБЯЗАННОСТИ СТОРОН</w:t>
      </w: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2.1. Главный распорядитель бюджетных средств обязуется: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2.1.1. предоставить Организации субсидию в пределах лимитов бюджетных обязательств, предусмотренных в бюджете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B35941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в ________ году на цели, указанные в п. 1.1 настоящего Соглашения, в размере ___________________________________________________</w:t>
      </w:r>
      <w:r w:rsidR="00B35941" w:rsidRPr="003D702D">
        <w:rPr>
          <w:rFonts w:ascii="Arial" w:hAnsi="Arial" w:cs="Arial"/>
          <w:sz w:val="24"/>
          <w:szCs w:val="24"/>
        </w:rPr>
        <w:t xml:space="preserve"> рублей</w:t>
      </w:r>
      <w:r w:rsidRPr="003D702D">
        <w:rPr>
          <w:rFonts w:ascii="Arial" w:hAnsi="Arial" w:cs="Arial"/>
          <w:sz w:val="24"/>
          <w:szCs w:val="24"/>
        </w:rPr>
        <w:t>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lastRenderedPageBreak/>
        <w:t xml:space="preserve">2.1.2. перечислить субсидию на лицевой счет, открытый Организации в </w:t>
      </w:r>
      <w:r w:rsidR="00B35941" w:rsidRPr="003D702D">
        <w:rPr>
          <w:rFonts w:ascii="Arial" w:hAnsi="Arial" w:cs="Arial"/>
          <w:sz w:val="24"/>
          <w:szCs w:val="24"/>
        </w:rPr>
        <w:t>Отделе УФК по Краснодарскому краю (кредитной организации)</w:t>
      </w:r>
      <w:r w:rsidRPr="003D702D">
        <w:rPr>
          <w:rFonts w:ascii="Arial" w:hAnsi="Arial" w:cs="Arial"/>
          <w:sz w:val="24"/>
          <w:szCs w:val="24"/>
        </w:rPr>
        <w:t xml:space="preserve"> в соответствии с п. 2.3.4 настоящего Соглашения, в течение трех рабочих дней.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2.2. Главный распорядитель бюджетных сре</w:t>
      </w:r>
      <w:proofErr w:type="gramStart"/>
      <w:r w:rsidRPr="003D702D">
        <w:rPr>
          <w:rFonts w:ascii="Arial" w:hAnsi="Arial" w:cs="Arial"/>
          <w:sz w:val="24"/>
          <w:szCs w:val="24"/>
        </w:rPr>
        <w:t>дств впр</w:t>
      </w:r>
      <w:proofErr w:type="gramEnd"/>
      <w:r w:rsidRPr="003D702D">
        <w:rPr>
          <w:rFonts w:ascii="Arial" w:hAnsi="Arial" w:cs="Arial"/>
          <w:sz w:val="24"/>
          <w:szCs w:val="24"/>
        </w:rPr>
        <w:t>аве: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2.2.1. изменять размер предоставляемой по настоящему Соглашению субсидии в случаях: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- увеличения или уменьшения объема бюджетных ассигнований, предусмотренных решением </w:t>
      </w:r>
      <w:r w:rsidR="00B35941" w:rsidRPr="003D702D">
        <w:rPr>
          <w:rFonts w:ascii="Arial" w:hAnsi="Arial" w:cs="Arial"/>
          <w:sz w:val="24"/>
          <w:szCs w:val="24"/>
        </w:rPr>
        <w:t>Совета</w:t>
      </w:r>
      <w:r w:rsidRPr="003D702D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B35941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3D702D">
        <w:rPr>
          <w:rFonts w:ascii="Arial" w:hAnsi="Arial" w:cs="Arial"/>
          <w:sz w:val="24"/>
          <w:szCs w:val="24"/>
        </w:rPr>
        <w:t xml:space="preserve"> на соответствующие цели;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- в иных случаях, предусмотренных законодательством Российской Федерации;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с внесением изменений в настоящее Соглашение в порядке, установленном п. 5.1 настоящего Соглашения;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2.2.2. осуществлять </w:t>
      </w:r>
      <w:proofErr w:type="gramStart"/>
      <w:r w:rsidRPr="003D70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целевым использованием предоставляемой Организации субсидии, в том числе посредством проведения проверок соблюдения Организацией условий, установленных настоящим Соглашением;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2.2.3. потребовать частичного или полного возврата предоставленной Организации субсидии в случае выявления ее нецелевого использования.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2.3. Организация обязуется: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2.3.1. использовать предоставленную Главным распорядителем бюджетных средств субсидию по целевому назначению на цели, предусмотренные п. 1.1 настоящего Соглашения;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2.3.2. в случае выявления по результатам проверки фактов нарушения целей и условий получения и использования субсидии возвратить субсидию в бюджет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="00B35941"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3D702D">
        <w:rPr>
          <w:rFonts w:ascii="Arial" w:hAnsi="Arial" w:cs="Arial"/>
          <w:sz w:val="24"/>
          <w:szCs w:val="24"/>
        </w:rPr>
        <w:t>частично или в полном объеме до завершения текущего финансового года;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2.3.3. при использовании субсидии соблюдать положения, установленные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2.3.4. для учета операций по получению и использованию субсидии открыть отдельный лицевой счет в </w:t>
      </w:r>
      <w:r w:rsidR="00B35941" w:rsidRPr="003D702D">
        <w:rPr>
          <w:rFonts w:ascii="Arial" w:hAnsi="Arial" w:cs="Arial"/>
          <w:sz w:val="24"/>
          <w:szCs w:val="24"/>
        </w:rPr>
        <w:t>отделе УФК по Краснодарскому краю (кредитной организации)</w:t>
      </w:r>
      <w:r w:rsidRPr="003D702D">
        <w:rPr>
          <w:rFonts w:ascii="Arial" w:hAnsi="Arial" w:cs="Arial"/>
          <w:sz w:val="24"/>
          <w:szCs w:val="24"/>
        </w:rPr>
        <w:t>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2.3.5. предоставлять ежеквартально Главному распорядителю бюджетных средств отчет об использовании средств не позднее 10-го числа месяца, следующего за отчетным периодом;</w:t>
      </w: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</w:t>
      </w:r>
      <w:r w:rsidR="008F32AA" w:rsidRPr="003D702D">
        <w:rPr>
          <w:rFonts w:ascii="Arial" w:hAnsi="Arial" w:cs="Arial"/>
          <w:sz w:val="24"/>
          <w:szCs w:val="24"/>
        </w:rPr>
        <w:t xml:space="preserve">.3.6. перечислить в бюджет </w:t>
      </w:r>
      <w:proofErr w:type="spellStart"/>
      <w:r w:rsidR="00F52D44"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8F32AA" w:rsidRPr="003D702D">
        <w:rPr>
          <w:rFonts w:ascii="Arial" w:hAnsi="Arial" w:cs="Arial"/>
          <w:sz w:val="24"/>
          <w:szCs w:val="24"/>
        </w:rPr>
        <w:t>неиспользованные в текущем финансовом году остатки субсидий в случае отсутствия решения Главного распорядителя бюджетных средств о наличии потребности направления этих средств в очередном финансовом году на цели предоставления субсидии;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2.3.7. использовать в очередном финансовом году на цели, предусмотренные п. 1.1 настоящего Соглашения, остатки субсидий при наличии потребности в направлении их </w:t>
      </w:r>
      <w:proofErr w:type="gramStart"/>
      <w:r w:rsidRPr="003D702D">
        <w:rPr>
          <w:rFonts w:ascii="Arial" w:hAnsi="Arial" w:cs="Arial"/>
          <w:sz w:val="24"/>
          <w:szCs w:val="24"/>
        </w:rPr>
        <w:t>на те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же цели в соответствии с решением Главного распорядителя бюджетных средств.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2.4. Организация вправе: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2.4.1.Расходовать субсидию, предоставляемую по настоящему Соглашению, самостоятельно на цели, предусмотренные п.1.1 настоящего Соглашения.</w:t>
      </w:r>
      <w:r w:rsidRPr="003D702D">
        <w:rPr>
          <w:rFonts w:ascii="Arial" w:hAnsi="Arial" w:cs="Arial"/>
          <w:sz w:val="24"/>
          <w:szCs w:val="24"/>
        </w:rPr>
        <w:br/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3. ОТВЕТСТВЕННОСТЬ СТОРОН</w:t>
      </w: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3</w:t>
      </w:r>
      <w:r w:rsidR="008F32AA" w:rsidRPr="003D702D">
        <w:rPr>
          <w:rFonts w:ascii="Arial" w:hAnsi="Arial" w:cs="Arial"/>
          <w:sz w:val="24"/>
          <w:szCs w:val="24"/>
        </w:rPr>
        <w:t>.1. 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3D702D" w:rsidRPr="003D702D" w:rsidRDefault="003D702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4. СРОК ДЕЙСТВИЯ СОГЛАШЕНИЯ</w:t>
      </w: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 xml:space="preserve">4.1. Настоящее Соглашение вступает в силу с момента подписания его обеими Сторонами и действует </w:t>
      </w:r>
      <w:proofErr w:type="gramStart"/>
      <w:r w:rsidRPr="003D702D">
        <w:rPr>
          <w:rFonts w:ascii="Arial" w:hAnsi="Arial" w:cs="Arial"/>
          <w:sz w:val="24"/>
          <w:szCs w:val="24"/>
        </w:rPr>
        <w:t>до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__________________________.</w:t>
      </w:r>
    </w:p>
    <w:p w:rsidR="0089448D" w:rsidRPr="003D702D" w:rsidRDefault="0089448D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 ЗАКЛЮЧИТЕЛЬНЫЕ ПОЛОЖЕНИЯ</w:t>
      </w: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35941" w:rsidRPr="003D702D" w:rsidRDefault="00B35941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</w:t>
      </w:r>
      <w:r w:rsidR="008F32AA" w:rsidRPr="003D702D">
        <w:rPr>
          <w:rFonts w:ascii="Arial" w:hAnsi="Arial" w:cs="Arial"/>
          <w:sz w:val="24"/>
          <w:szCs w:val="24"/>
        </w:rPr>
        <w:t>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5.2. Досрочное расторжение настоящего Соглашения в порядке и по основаниям, предусмотренным нормами законодательства РФ, в том числе в случае выявления по результатам проверки фактов нарушения целей и условий получения и использования Организации субсидии.</w:t>
      </w:r>
    </w:p>
    <w:p w:rsidR="00B35941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5.4.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F32AA" w:rsidRPr="003D702D" w:rsidRDefault="008F32AA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448D" w:rsidRPr="003D702D" w:rsidRDefault="0089448D" w:rsidP="003D70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11"/>
        <w:gridCol w:w="4927"/>
      </w:tblGrid>
      <w:tr w:rsidR="00B103FA" w:rsidRPr="003D702D" w:rsidTr="0089448D">
        <w:trPr>
          <w:trHeight w:val="15"/>
        </w:trPr>
        <w:tc>
          <w:tcPr>
            <w:tcW w:w="2444" w:type="pct"/>
            <w:hideMark/>
          </w:tcPr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pct"/>
            <w:hideMark/>
          </w:tcPr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FA" w:rsidRPr="003D702D" w:rsidTr="0089448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6. РЕКВИЗИТЫ СТОРОН</w:t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FA" w:rsidRPr="003D702D" w:rsidTr="0089448D">
        <w:tc>
          <w:tcPr>
            <w:tcW w:w="2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средств:</w:t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__________</w:t>
            </w:r>
            <w:r w:rsidR="00B35941" w:rsidRPr="003D702D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(наименование, юридический и фактический адрес, адрес, банковские реквизиты)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_________________________________________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должность, Ф.И.О. руководителя</w:t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br/>
              <w:t>подпись</w:t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br/>
              <w:t>М.П.</w:t>
            </w:r>
          </w:p>
        </w:tc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Организация:</w:t>
            </w:r>
          </w:p>
          <w:p w:rsidR="00B35941" w:rsidRPr="003D702D" w:rsidRDefault="00B35941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5941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_____________</w:t>
            </w:r>
            <w:r w:rsidR="00B35941" w:rsidRPr="003D702D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(наименование, юридический и фактический банковские реквизиты)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___________________________________________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t>должность, Ф.И.О. руководителя</w:t>
            </w:r>
          </w:p>
          <w:p w:rsidR="00B103FA" w:rsidRPr="003D702D" w:rsidRDefault="00B103FA" w:rsidP="003D70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02D">
              <w:rPr>
                <w:rFonts w:ascii="Arial" w:hAnsi="Arial" w:cs="Arial"/>
                <w:sz w:val="24"/>
                <w:szCs w:val="24"/>
              </w:rPr>
              <w:br/>
              <w:t>подпись </w:t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</w:r>
            <w:r w:rsidRPr="003D702D">
              <w:rPr>
                <w:rFonts w:ascii="Arial" w:hAnsi="Arial" w:cs="Arial"/>
                <w:sz w:val="24"/>
                <w:szCs w:val="24"/>
              </w:rPr>
              <w:br/>
              <w:t>М.П. </w:t>
            </w:r>
          </w:p>
        </w:tc>
      </w:tr>
    </w:tbl>
    <w:p w:rsidR="003C12BC" w:rsidRPr="003D702D" w:rsidRDefault="003C12BC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C12BC" w:rsidRPr="003D702D" w:rsidRDefault="003C12BC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C12BC" w:rsidRPr="003D702D" w:rsidRDefault="003C12BC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702D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D702D">
        <w:rPr>
          <w:rFonts w:ascii="Arial" w:hAnsi="Arial" w:cs="Arial"/>
          <w:sz w:val="24"/>
          <w:szCs w:val="24"/>
        </w:rPr>
        <w:t xml:space="preserve"> обязанности </w:t>
      </w:r>
      <w:r w:rsidR="005646C9" w:rsidRPr="003D702D">
        <w:rPr>
          <w:rFonts w:ascii="Arial" w:hAnsi="Arial" w:cs="Arial"/>
          <w:sz w:val="24"/>
          <w:szCs w:val="24"/>
        </w:rPr>
        <w:t>г</w:t>
      </w:r>
      <w:r w:rsidRPr="003D702D">
        <w:rPr>
          <w:rFonts w:ascii="Arial" w:hAnsi="Arial" w:cs="Arial"/>
          <w:sz w:val="24"/>
          <w:szCs w:val="24"/>
        </w:rPr>
        <w:t>лавы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D702D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3D702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9448D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Тбилисского района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02D">
        <w:rPr>
          <w:rFonts w:ascii="Arial" w:hAnsi="Arial" w:cs="Arial"/>
          <w:sz w:val="24"/>
          <w:szCs w:val="24"/>
        </w:rPr>
        <w:t>Е.Е. Сидоренко</w:t>
      </w:r>
      <w:r w:rsidR="0089448D" w:rsidRPr="003D702D">
        <w:rPr>
          <w:rFonts w:ascii="Arial" w:hAnsi="Arial" w:cs="Arial"/>
          <w:sz w:val="24"/>
          <w:szCs w:val="24"/>
        </w:rPr>
        <w:t xml:space="preserve"> </w:t>
      </w:r>
    </w:p>
    <w:p w:rsidR="00FC520E" w:rsidRPr="003D702D" w:rsidRDefault="00FC520E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:rsidR="003C12BC" w:rsidRPr="003D702D" w:rsidRDefault="003C12BC" w:rsidP="003D70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3C12BC" w:rsidRPr="003D702D" w:rsidSect="008944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103FA"/>
    <w:rsid w:val="00063A8E"/>
    <w:rsid w:val="00207F8B"/>
    <w:rsid w:val="002E2EA2"/>
    <w:rsid w:val="003C12BC"/>
    <w:rsid w:val="003D702D"/>
    <w:rsid w:val="00453FC6"/>
    <w:rsid w:val="005646C9"/>
    <w:rsid w:val="00593D1A"/>
    <w:rsid w:val="005D0AA3"/>
    <w:rsid w:val="005E7828"/>
    <w:rsid w:val="00770748"/>
    <w:rsid w:val="008541AA"/>
    <w:rsid w:val="0089448D"/>
    <w:rsid w:val="008E60DC"/>
    <w:rsid w:val="008F32AA"/>
    <w:rsid w:val="009605D0"/>
    <w:rsid w:val="00B103FA"/>
    <w:rsid w:val="00B35941"/>
    <w:rsid w:val="00C67ACE"/>
    <w:rsid w:val="00CE3B53"/>
    <w:rsid w:val="00D06EBA"/>
    <w:rsid w:val="00DD592B"/>
    <w:rsid w:val="00EB4797"/>
    <w:rsid w:val="00F0572D"/>
    <w:rsid w:val="00F52D44"/>
    <w:rsid w:val="00FC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D0"/>
  </w:style>
  <w:style w:type="paragraph" w:styleId="2">
    <w:name w:val="heading 2"/>
    <w:basedOn w:val="a"/>
    <w:link w:val="20"/>
    <w:uiPriority w:val="9"/>
    <w:qFormat/>
    <w:rsid w:val="00B10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0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0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03FA"/>
  </w:style>
  <w:style w:type="character" w:styleId="a3">
    <w:name w:val="Hyperlink"/>
    <w:basedOn w:val="a0"/>
    <w:uiPriority w:val="99"/>
    <w:semiHidden/>
    <w:unhideWhenUsed/>
    <w:rsid w:val="00B10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3FA"/>
    <w:pPr>
      <w:ind w:left="720"/>
      <w:contextualSpacing/>
    </w:pPr>
  </w:style>
  <w:style w:type="table" w:styleId="a7">
    <w:name w:val="Table Grid"/>
    <w:basedOn w:val="a1"/>
    <w:uiPriority w:val="59"/>
    <w:rsid w:val="008F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2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40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5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2020-03-18T12:18:00Z</cp:lastPrinted>
  <dcterms:created xsi:type="dcterms:W3CDTF">2016-01-09T11:14:00Z</dcterms:created>
  <dcterms:modified xsi:type="dcterms:W3CDTF">2020-04-02T14:02:00Z</dcterms:modified>
</cp:coreProperties>
</file>