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E8242A" w:rsidRPr="00F9467D" w:rsidTr="00EC05D8">
        <w:tc>
          <w:tcPr>
            <w:tcW w:w="3437" w:type="dxa"/>
            <w:hideMark/>
          </w:tcPr>
          <w:p w:rsidR="00E8242A" w:rsidRPr="00F9467D" w:rsidRDefault="00E8242A" w:rsidP="00E8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:rsidR="00E8242A" w:rsidRPr="00F9467D" w:rsidRDefault="00E8242A" w:rsidP="00E8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E8242A" w:rsidRPr="004331AC" w:rsidRDefault="00E8242A" w:rsidP="00E8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91/539-6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0" w:name="_GoBack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0C69AC">
        <w:rPr>
          <w:rFonts w:ascii="Times New Roman" w:eastAsia="Times New Roman" w:hAnsi="Times New Roman" w:cs="Times New Roman"/>
          <w:b/>
          <w:bCs/>
          <w:sz w:val="28"/>
          <w:szCs w:val="20"/>
        </w:rPr>
        <w:t>Ванновского</w:t>
      </w:r>
      <w:proofErr w:type="spellEnd"/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bookmarkEnd w:id="0"/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3E5A35" w:rsidRPr="009D6352" w:rsidRDefault="003E5A35" w:rsidP="003E5A3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</w:t>
      </w:r>
      <w:proofErr w:type="gramEnd"/>
      <w:r w:rsidRPr="00B672AB">
        <w:rPr>
          <w:rFonts w:ascii="Times New Roman" w:hAnsi="Times New Roman"/>
          <w:bCs/>
          <w:sz w:val="28"/>
          <w:szCs w:val="28"/>
        </w:rPr>
        <w:t xml:space="preserve"> численности избирателей, зарегистрированных на территории </w:t>
      </w:r>
      <w:r>
        <w:rPr>
          <w:rFonts w:ascii="Times New Roman" w:hAnsi="Times New Roman"/>
          <w:bCs/>
          <w:sz w:val="28"/>
          <w:szCs w:val="28"/>
        </w:rPr>
        <w:t xml:space="preserve">Песчаного сельского поселения Тбилисского района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>
        <w:rPr>
          <w:rFonts w:ascii="Times New Roman" w:hAnsi="Times New Roman"/>
          <w:bCs/>
          <w:sz w:val="28"/>
          <w:szCs w:val="28"/>
        </w:rPr>
        <w:t>2024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3E5A35" w:rsidRDefault="003E5A35" w:rsidP="003E5A3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1. Утвердить, что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Песчаного сельского поселения Тбилисского района </w:t>
      </w:r>
      <w:r>
        <w:rPr>
          <w:rFonts w:ascii="Times New Roman" w:hAnsi="Times New Roman" w:cs="Times New Roman"/>
          <w:bCs/>
          <w:sz w:val="28"/>
          <w:szCs w:val="28"/>
        </w:rPr>
        <w:t>пятого созыва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3E5A35" w:rsidRPr="007E5BE3" w:rsidRDefault="003E5A35" w:rsidP="003E5A3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proofErr w:type="spellStart"/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>семимандатному</w:t>
      </w:r>
      <w:proofErr w:type="spellEnd"/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избирательному округу № 1 не менее </w:t>
      </w:r>
      <w:r w:rsidRPr="007E5BE3">
        <w:rPr>
          <w:rFonts w:ascii="Times New Roman" w:eastAsia="Times New Roman" w:hAnsi="Times New Roman" w:cs="Times New Roman"/>
          <w:sz w:val="28"/>
          <w:szCs w:val="24"/>
        </w:rPr>
        <w:t>10 (десяти)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:rsidR="003E5A35" w:rsidRPr="007E5BE3" w:rsidRDefault="003E5A35" w:rsidP="003E5A3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proofErr w:type="spellStart"/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>трехмандатному</w:t>
      </w:r>
      <w:proofErr w:type="spellEnd"/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 избирательному округу № 2 не менее 10 (десяти) подписей;</w:t>
      </w:r>
    </w:p>
    <w:p w:rsidR="003E5A35" w:rsidRPr="007E5BE3" w:rsidRDefault="003E5A35" w:rsidP="003E5A35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 xml:space="preserve">2. Утвердить, что предельное количество подписей, представленных в поддержку кандидатов в депутаты Совета Песчаного сельского поселения Тбилисского района </w:t>
      </w:r>
      <w:r w:rsidRPr="007E5BE3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Pr="007E5BE3">
        <w:rPr>
          <w:rFonts w:ascii="Times New Roman" w:eastAsia="Times New Roman" w:hAnsi="Times New Roman" w:cs="Times New Roman"/>
          <w:bCs/>
          <w:sz w:val="28"/>
          <w:szCs w:val="24"/>
        </w:rPr>
        <w:t>, составляет не менее 14 (четырнадцать) подписей.</w:t>
      </w:r>
    </w:p>
    <w:p w:rsidR="003E5A35" w:rsidRDefault="003E5A35" w:rsidP="003E5A35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Pr="000427CB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Песчаного сельского поселения Тбилисского района </w:t>
      </w:r>
      <w:r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3E5A35" w:rsidRPr="00A049D0" w:rsidRDefault="003E5A35" w:rsidP="003E5A3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A049D0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странице территориальной избирательной комиссии </w:t>
      </w:r>
      <w:proofErr w:type="gramStart"/>
      <w:r w:rsidRPr="00A049D0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  <w:r w:rsidRPr="00A049D0">
        <w:rPr>
          <w:rFonts w:ascii="Times New Roman" w:hAnsi="Times New Roman" w:cs="Times New Roman"/>
          <w:bCs/>
          <w:sz w:val="28"/>
          <w:szCs w:val="28"/>
        </w:rPr>
        <w:t xml:space="preserve"> сайта администрации муниципального образования Тбилисский район в сети Интернет.</w:t>
      </w:r>
    </w:p>
    <w:p w:rsidR="003E5A35" w:rsidRPr="008D02A8" w:rsidRDefault="003E5A35" w:rsidP="003E5A35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C69AC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3121FE"/>
    <w:rsid w:val="00323BF1"/>
    <w:rsid w:val="00363F0B"/>
    <w:rsid w:val="0037737C"/>
    <w:rsid w:val="003D290C"/>
    <w:rsid w:val="003E5A35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05EDB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242A"/>
    <w:rsid w:val="00E841AD"/>
    <w:rsid w:val="00E92E8C"/>
    <w:rsid w:val="00EA52E1"/>
    <w:rsid w:val="00EC05D8"/>
    <w:rsid w:val="00EE08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D633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E064-5593-4C46-B593-75626614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Татьяна</cp:lastModifiedBy>
  <cp:revision>44</cp:revision>
  <cp:lastPrinted>2019-06-11T08:02:00Z</cp:lastPrinted>
  <dcterms:created xsi:type="dcterms:W3CDTF">2019-05-13T08:43:00Z</dcterms:created>
  <dcterms:modified xsi:type="dcterms:W3CDTF">2024-06-21T05:34:00Z</dcterms:modified>
</cp:coreProperties>
</file>