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3" w:rsidRPr="00DD769F" w:rsidRDefault="001C3BF3" w:rsidP="00DD769F">
      <w:pPr>
        <w:ind w:firstLine="0"/>
        <w:jc w:val="center"/>
        <w:rPr>
          <w:rFonts w:cs="Arial"/>
        </w:rPr>
      </w:pPr>
    </w:p>
    <w:p w:rsidR="00B80CFF" w:rsidRPr="00DD769F" w:rsidRDefault="00B80CFF" w:rsidP="00DD769F">
      <w:pPr>
        <w:ind w:firstLine="0"/>
        <w:jc w:val="center"/>
        <w:rPr>
          <w:rFonts w:cs="Arial"/>
        </w:rPr>
      </w:pPr>
      <w:r w:rsidRPr="00DD769F">
        <w:rPr>
          <w:rFonts w:cs="Arial"/>
        </w:rPr>
        <w:t>КРАСНОДАРСКИЙ КРАЙ</w:t>
      </w:r>
    </w:p>
    <w:p w:rsidR="00B80CFF" w:rsidRPr="00DD769F" w:rsidRDefault="00B80CFF" w:rsidP="00DD769F">
      <w:pPr>
        <w:ind w:firstLine="0"/>
        <w:jc w:val="center"/>
        <w:rPr>
          <w:rFonts w:cs="Arial"/>
        </w:rPr>
      </w:pPr>
      <w:r w:rsidRPr="00DD769F">
        <w:rPr>
          <w:rFonts w:cs="Arial"/>
        </w:rPr>
        <w:t>ТБИЛИССКИЙ РАЙОН</w:t>
      </w:r>
    </w:p>
    <w:p w:rsidR="00B80CFF" w:rsidRPr="00DD769F" w:rsidRDefault="00B80CFF" w:rsidP="00DD769F">
      <w:pPr>
        <w:ind w:firstLine="0"/>
        <w:jc w:val="center"/>
        <w:rPr>
          <w:rFonts w:cs="Arial"/>
        </w:rPr>
      </w:pPr>
      <w:r w:rsidRPr="00DD769F">
        <w:rPr>
          <w:rFonts w:cs="Arial"/>
        </w:rPr>
        <w:t>АДМИНИСТРАЦИЯ ТБИЛИССКОГО СЕЛЬСКОГО ПОСЕЛЕНИЯ</w:t>
      </w:r>
    </w:p>
    <w:p w:rsidR="00B80CFF" w:rsidRPr="00DD769F" w:rsidRDefault="00B80CFF" w:rsidP="00DD769F">
      <w:pPr>
        <w:ind w:firstLine="0"/>
        <w:jc w:val="center"/>
        <w:rPr>
          <w:rFonts w:cs="Arial"/>
        </w:rPr>
      </w:pPr>
      <w:r w:rsidRPr="00DD769F">
        <w:rPr>
          <w:rFonts w:cs="Arial"/>
        </w:rPr>
        <w:t>ТБИЛИССКОГО РАЙОНА</w:t>
      </w:r>
    </w:p>
    <w:p w:rsidR="00B80CFF" w:rsidRPr="00DD769F" w:rsidRDefault="00B80CFF" w:rsidP="00DD769F">
      <w:pPr>
        <w:ind w:firstLine="0"/>
        <w:jc w:val="center"/>
        <w:rPr>
          <w:rFonts w:cs="Arial"/>
        </w:rPr>
      </w:pPr>
    </w:p>
    <w:p w:rsidR="00B80CFF" w:rsidRPr="00DD769F" w:rsidRDefault="00B80CFF" w:rsidP="00DD769F">
      <w:pPr>
        <w:ind w:firstLine="0"/>
        <w:jc w:val="center"/>
        <w:rPr>
          <w:rFonts w:cs="Arial"/>
        </w:rPr>
      </w:pPr>
      <w:r w:rsidRPr="00DD769F">
        <w:rPr>
          <w:rFonts w:cs="Arial"/>
        </w:rPr>
        <w:t>ПОСТАНОВЛЕНИЕ</w:t>
      </w:r>
    </w:p>
    <w:p w:rsidR="00B80CFF" w:rsidRPr="00DD769F" w:rsidRDefault="00B80CFF" w:rsidP="00DD769F">
      <w:pPr>
        <w:ind w:firstLine="0"/>
        <w:jc w:val="center"/>
        <w:rPr>
          <w:rFonts w:cs="Arial"/>
        </w:rPr>
      </w:pPr>
    </w:p>
    <w:p w:rsidR="001E4242" w:rsidRDefault="001E4242" w:rsidP="001E4242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B80CFF" w:rsidRPr="00DD769F" w:rsidRDefault="00B80CFF" w:rsidP="00DD769F">
      <w:pPr>
        <w:ind w:firstLine="0"/>
        <w:jc w:val="center"/>
        <w:rPr>
          <w:rFonts w:cs="Arial"/>
        </w:rPr>
      </w:pPr>
      <w:bookmarkStart w:id="0" w:name="_GoBack"/>
      <w:bookmarkEnd w:id="0"/>
    </w:p>
    <w:p w:rsidR="00AC4E92" w:rsidRPr="00DD769F" w:rsidRDefault="00F8518A" w:rsidP="00DD769F">
      <w:pPr>
        <w:ind w:firstLine="0"/>
        <w:jc w:val="center"/>
        <w:rPr>
          <w:rFonts w:cs="Arial"/>
          <w:b/>
          <w:sz w:val="32"/>
          <w:szCs w:val="32"/>
        </w:rPr>
      </w:pPr>
      <w:r w:rsidRPr="00DD769F">
        <w:rPr>
          <w:rFonts w:cs="Arial"/>
          <w:b/>
          <w:sz w:val="32"/>
          <w:szCs w:val="32"/>
        </w:rPr>
        <w:t xml:space="preserve">Об отмене </w:t>
      </w:r>
      <w:r w:rsidR="004327D4" w:rsidRPr="00DD769F">
        <w:rPr>
          <w:rFonts w:cs="Arial"/>
          <w:b/>
          <w:sz w:val="32"/>
          <w:szCs w:val="32"/>
        </w:rPr>
        <w:t>некоторых нормативно-правовых актов администрации Тбилисского сельского поселения Тбилисского района</w:t>
      </w:r>
    </w:p>
    <w:p w:rsidR="00AC4E92" w:rsidRPr="00DD769F" w:rsidRDefault="00AC4E92" w:rsidP="00DD769F">
      <w:pPr>
        <w:ind w:firstLine="0"/>
        <w:jc w:val="center"/>
        <w:rPr>
          <w:rFonts w:cs="Arial"/>
        </w:rPr>
      </w:pPr>
    </w:p>
    <w:p w:rsidR="00B80CFF" w:rsidRPr="00DD769F" w:rsidRDefault="00B80CFF" w:rsidP="00DD769F">
      <w:pPr>
        <w:ind w:firstLine="0"/>
        <w:jc w:val="center"/>
        <w:rPr>
          <w:rFonts w:cs="Arial"/>
        </w:rPr>
      </w:pPr>
    </w:p>
    <w:p w:rsidR="00AC4E92" w:rsidRPr="00DD769F" w:rsidRDefault="00AC4E92" w:rsidP="00DD769F">
      <w:pPr>
        <w:rPr>
          <w:rFonts w:eastAsia="SimSun"/>
        </w:rPr>
      </w:pPr>
      <w:proofErr w:type="gramStart"/>
      <w:r w:rsidRPr="00DD769F">
        <w:t>В</w:t>
      </w:r>
      <w:r w:rsidR="004327D4" w:rsidRPr="00DD769F">
        <w:t xml:space="preserve"> связи со вступившим</w:t>
      </w:r>
      <w:r w:rsidR="00F8518A" w:rsidRPr="00DD769F">
        <w:t xml:space="preserve"> в силу</w:t>
      </w:r>
      <w:r w:rsidR="004327D4" w:rsidRPr="00DD769F">
        <w:t xml:space="preserve"> Федеральным законом Российской Федерации от 31 июля 2020 года № 248-ФЗ «О государственном контроле</w:t>
      </w:r>
      <w:r w:rsidR="00B80CFF" w:rsidRPr="00DD769F">
        <w:t xml:space="preserve"> </w:t>
      </w:r>
      <w:r w:rsidR="004327D4" w:rsidRPr="00DD769F">
        <w:t>(надзоре) и муниципальном контроле в Российской Федерации», на основании ст. 14 Федерального закона РФ от 6 октября 2003 года № 131-ФЗ «Об общих принципах организации местного самоуправления в Российской Федерации», Закона Краснодарского края от 8 августа 2016 года № 3459-КЗ «О закреплении за</w:t>
      </w:r>
      <w:proofErr w:type="gramEnd"/>
      <w:r w:rsidR="004327D4" w:rsidRPr="00DD769F">
        <w:t xml:space="preserve"> сельскими поселениями Краснодарского края отдельных вопросов местного значения городских поселений»</w:t>
      </w:r>
      <w:r w:rsidR="00F8518A" w:rsidRPr="00DD769F">
        <w:t xml:space="preserve"> и приведением в соответствие с законодательством нормативно-правовых актов в администрации Тбилисского сельского поселения Тбилисского района</w:t>
      </w:r>
      <w:r w:rsidRPr="00DD769F">
        <w:t xml:space="preserve">, </w:t>
      </w:r>
      <w:r w:rsidR="00F8518A" w:rsidRPr="00DD769F">
        <w:rPr>
          <w:rFonts w:eastAsia="SimSun"/>
        </w:rPr>
        <w:t>руководствуясь статьями</w:t>
      </w:r>
      <w:r w:rsidRPr="00DD769F">
        <w:rPr>
          <w:rFonts w:eastAsia="SimSun"/>
        </w:rPr>
        <w:t xml:space="preserve"> 32, 60 Устава Тбилисского сельског</w:t>
      </w:r>
      <w:r w:rsidR="004327D4" w:rsidRPr="00DD769F">
        <w:rPr>
          <w:rFonts w:eastAsia="SimSun"/>
        </w:rPr>
        <w:t>о поселения Тбилисского района постановля</w:t>
      </w:r>
      <w:r w:rsidRPr="00DD769F">
        <w:rPr>
          <w:rFonts w:eastAsia="SimSun"/>
        </w:rPr>
        <w:t>ю:</w:t>
      </w:r>
    </w:p>
    <w:p w:rsidR="004327D4" w:rsidRPr="00DD769F" w:rsidRDefault="00B80CFF" w:rsidP="00DD769F">
      <w:pPr>
        <w:rPr>
          <w:rFonts w:eastAsia="SimSun"/>
        </w:rPr>
      </w:pPr>
      <w:r w:rsidRPr="00DD769F">
        <w:t xml:space="preserve">1. </w:t>
      </w:r>
      <w:r w:rsidR="004327D4" w:rsidRPr="00DD769F">
        <w:t>Признать утратившим силу:</w:t>
      </w:r>
    </w:p>
    <w:p w:rsidR="00801750" w:rsidRPr="00DD769F" w:rsidRDefault="00B80CFF" w:rsidP="00DD769F">
      <w:pPr>
        <w:rPr>
          <w:rFonts w:eastAsia="SimSun"/>
        </w:rPr>
      </w:pPr>
      <w:r w:rsidRPr="00DD769F">
        <w:t xml:space="preserve">1) </w:t>
      </w:r>
      <w:r w:rsidR="004327D4" w:rsidRPr="00DD769F">
        <w:t xml:space="preserve">Постановление администрации Тбилисского сельского поселения Тбилисского района </w:t>
      </w:r>
      <w:r w:rsidR="00801750" w:rsidRPr="00DD769F">
        <w:t>от 6 августа 2012 года № 535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земельного контроля»;</w:t>
      </w:r>
    </w:p>
    <w:p w:rsidR="00801750" w:rsidRPr="00DD769F" w:rsidRDefault="00B80CFF" w:rsidP="00DD769F">
      <w:pPr>
        <w:rPr>
          <w:rFonts w:eastAsia="SimSun"/>
        </w:rPr>
      </w:pPr>
      <w:r w:rsidRPr="00DD769F">
        <w:t xml:space="preserve">2) </w:t>
      </w:r>
      <w:r w:rsidR="00801750" w:rsidRPr="00DD769F">
        <w:t>Постановление администрации Тбилисского сельского поселения Тбилисского района от 6 августа 2012 года № 536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лесного контроля»;</w:t>
      </w:r>
    </w:p>
    <w:p w:rsidR="00801750" w:rsidRPr="00DD769F" w:rsidRDefault="00B80CFF" w:rsidP="00DD769F">
      <w:pPr>
        <w:rPr>
          <w:rFonts w:eastAsia="SimSun"/>
        </w:rPr>
      </w:pPr>
      <w:r w:rsidRPr="00DD769F">
        <w:t xml:space="preserve">3) </w:t>
      </w:r>
      <w:r w:rsidR="00801750" w:rsidRPr="00DD769F">
        <w:t xml:space="preserve">Постановление администрации Тбилисского сельского поселения Тбилисского района от 22 августа 2012 года № 567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</w:t>
      </w:r>
      <w:proofErr w:type="gramStart"/>
      <w:r w:rsidR="00801750" w:rsidRPr="00DD769F">
        <w:t>контроля за</w:t>
      </w:r>
      <w:proofErr w:type="gramEnd"/>
      <w:r w:rsidR="00801750" w:rsidRPr="00DD769F">
        <w:t xml:space="preserve"> сохранностью автомобильных дорог местного значения вне границ населенных пунктов в границах муниципального района»;</w:t>
      </w:r>
    </w:p>
    <w:p w:rsidR="005E677E" w:rsidRPr="00DD769F" w:rsidRDefault="00B80CFF" w:rsidP="00DD769F">
      <w:pPr>
        <w:rPr>
          <w:rFonts w:eastAsia="SimSun"/>
        </w:rPr>
      </w:pPr>
      <w:r w:rsidRPr="00DD769F">
        <w:t xml:space="preserve">4) </w:t>
      </w:r>
      <w:r w:rsidR="005E677E" w:rsidRPr="00DD769F">
        <w:t>Постановление администрации Тбилисского сельского поселения Тбилисского района от 22 августа 2012 года № 566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контроля в области благоустройства территории»;</w:t>
      </w:r>
    </w:p>
    <w:p w:rsidR="00801750" w:rsidRPr="00DD769F" w:rsidRDefault="00B80CFF" w:rsidP="00DD769F">
      <w:pPr>
        <w:rPr>
          <w:rFonts w:eastAsia="SimSun"/>
        </w:rPr>
      </w:pPr>
      <w:r w:rsidRPr="00DD769F">
        <w:t xml:space="preserve">5) </w:t>
      </w:r>
      <w:r w:rsidR="00801750" w:rsidRPr="00DD769F">
        <w:t xml:space="preserve">Постановление администрации Тбилисского сельского поселения Тбилисского района от 7 ноября 2012 года № 738 «О внесении изменений в постановление администрации Тбилисского сельского поселения Тбилисского района от 6 августа 2012 года № 526 «Об утверждении административного регламента исполнения администрацией Тбилисского сельского поселения </w:t>
      </w:r>
      <w:r w:rsidR="00801750" w:rsidRPr="00DD769F">
        <w:lastRenderedPageBreak/>
        <w:t>Тбилисского района муниципальной функции по осуществлению муниципального лесного контроля»;</w:t>
      </w:r>
    </w:p>
    <w:p w:rsidR="005E677E" w:rsidRPr="00DD769F" w:rsidRDefault="00B80CFF" w:rsidP="00DD769F">
      <w:pPr>
        <w:rPr>
          <w:rFonts w:eastAsia="SimSun"/>
        </w:rPr>
      </w:pPr>
      <w:proofErr w:type="gramStart"/>
      <w:r w:rsidRPr="00DD769F">
        <w:t xml:space="preserve">6) </w:t>
      </w:r>
      <w:r w:rsidR="00801750" w:rsidRPr="00DD769F">
        <w:t xml:space="preserve">Постановление администрации Тбилисского сельского поселения Тбилисского района от </w:t>
      </w:r>
      <w:r w:rsidR="005E677E" w:rsidRPr="00DD769F">
        <w:t>7 ноября 2012 год № 737 «О внесении изменений в постановление администрации Тбилисского сельского поселения Тбилисского района от 22 августа 2012 года № 567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контроля за сохранностью автомобильных дорог местного значения вне границ населенных пунктов в границах</w:t>
      </w:r>
      <w:proofErr w:type="gramEnd"/>
      <w:r w:rsidR="005E677E" w:rsidRPr="00DD769F">
        <w:t xml:space="preserve"> муниципального района»;</w:t>
      </w:r>
    </w:p>
    <w:p w:rsidR="005E677E" w:rsidRPr="00DD769F" w:rsidRDefault="00B80CFF" w:rsidP="00DD769F">
      <w:pPr>
        <w:rPr>
          <w:rFonts w:eastAsia="SimSun"/>
        </w:rPr>
      </w:pPr>
      <w:proofErr w:type="gramStart"/>
      <w:r w:rsidRPr="00DD769F">
        <w:t xml:space="preserve">7) </w:t>
      </w:r>
      <w:r w:rsidR="005E677E" w:rsidRPr="00DD769F">
        <w:t>Постановление администрации Тбилисского сельского поселения Тбилисского района от 12 ноября 2012 года № 753 «О внесении изменений в постановление администрации Тбилисского сельского поселения Тбилисского района от 22 августа 20212 года № 566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контроля в области благоустройства территории»;</w:t>
      </w:r>
      <w:proofErr w:type="gramEnd"/>
    </w:p>
    <w:p w:rsidR="005E677E" w:rsidRPr="00DD769F" w:rsidRDefault="00B80CFF" w:rsidP="00DD769F">
      <w:pPr>
        <w:rPr>
          <w:rFonts w:eastAsia="SimSun"/>
        </w:rPr>
      </w:pPr>
      <w:r w:rsidRPr="00DD769F">
        <w:t xml:space="preserve">8) </w:t>
      </w:r>
      <w:r w:rsidR="005E677E" w:rsidRPr="00DD769F">
        <w:t>Постановление администрации Тбилисского сельского поселения Тбилисского района от 14 ноября 2012 года № 756 «О внесении изменений в постановление администрации Тбилисского сельского поселения Тбилисского района от 6 августа 2012 года № 535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земельного контроля»;</w:t>
      </w:r>
    </w:p>
    <w:p w:rsidR="005E677E" w:rsidRPr="00DD769F" w:rsidRDefault="00B80CFF" w:rsidP="00DD769F">
      <w:pPr>
        <w:rPr>
          <w:rFonts w:eastAsia="SimSun"/>
        </w:rPr>
      </w:pPr>
      <w:r w:rsidRPr="00DD769F">
        <w:t xml:space="preserve">9) </w:t>
      </w:r>
      <w:r w:rsidR="005E677E" w:rsidRPr="00DD769F">
        <w:t>Постановление администрации Тбилисского сельского поселения Тбилисского района от 20 марта 2014 года № 158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жилищного контроля»;</w:t>
      </w:r>
    </w:p>
    <w:p w:rsidR="005E677E" w:rsidRPr="00DD769F" w:rsidRDefault="00B80CFF" w:rsidP="00DD769F">
      <w:pPr>
        <w:rPr>
          <w:rFonts w:eastAsia="SimSun"/>
        </w:rPr>
      </w:pPr>
      <w:r w:rsidRPr="00DD769F">
        <w:t xml:space="preserve">10) </w:t>
      </w:r>
      <w:r w:rsidR="005E677E" w:rsidRPr="00DD769F">
        <w:t>Постановление администрации Тбилисского сельского поселения Тбилисского района от 26 марта 2014 года № 178 «О внесении изменений в постановление администрации Тбилисского сельского поселения Тбилисского района от 6 августа 2012 года № 535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земельного контроля»;</w:t>
      </w:r>
    </w:p>
    <w:p w:rsidR="005E677E" w:rsidRPr="00DD769F" w:rsidRDefault="00B80CFF" w:rsidP="00DD769F">
      <w:pPr>
        <w:rPr>
          <w:rFonts w:eastAsia="SimSun"/>
        </w:rPr>
      </w:pPr>
      <w:r w:rsidRPr="00DD769F">
        <w:t xml:space="preserve">11) </w:t>
      </w:r>
      <w:r w:rsidR="00B94F72" w:rsidRPr="00DD769F">
        <w:t>Постановление администрации Тбилисского сельского поселения Тбилисского района от 4 апреля 2014 года № 205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контроля в области торговой деятельности»;</w:t>
      </w:r>
    </w:p>
    <w:p w:rsidR="00B94F72" w:rsidRPr="00DD769F" w:rsidRDefault="00B80CFF" w:rsidP="00DD769F">
      <w:pPr>
        <w:rPr>
          <w:rFonts w:eastAsia="SimSun"/>
        </w:rPr>
      </w:pPr>
      <w:r w:rsidRPr="00DD769F">
        <w:t xml:space="preserve">12) </w:t>
      </w:r>
      <w:r w:rsidR="00B94F72" w:rsidRPr="00DD769F">
        <w:t>Постановление администрации Тбилисского сельского поселения Тбилисского района от 2 апреля 2015 года № 162 «О внесении изменений в постановление администрации Тбилисского сельского поселения Тбилисского района от 6 августа 2012 года № 535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земельного контроля»;</w:t>
      </w:r>
    </w:p>
    <w:p w:rsidR="00B94F72" w:rsidRPr="00DD769F" w:rsidRDefault="00B80CFF" w:rsidP="00DD769F">
      <w:pPr>
        <w:rPr>
          <w:rFonts w:eastAsia="SimSun"/>
        </w:rPr>
      </w:pPr>
      <w:r w:rsidRPr="00DD769F">
        <w:t xml:space="preserve">13) </w:t>
      </w:r>
      <w:r w:rsidR="00B94F72" w:rsidRPr="00DD769F">
        <w:t xml:space="preserve">Постановление администрации Тбилисского сельского поселения Тбилисского района от 10 сентября 2018 года № 418 «Об утверждении административного регламента по исполнению муниципальной функции «Осуществление муниципального </w:t>
      </w:r>
      <w:proofErr w:type="gramStart"/>
      <w:r w:rsidR="00B94F72" w:rsidRPr="00DD769F">
        <w:t>контроля за</w:t>
      </w:r>
      <w:proofErr w:type="gramEnd"/>
      <w:r w:rsidR="00B94F72" w:rsidRPr="00DD769F">
        <w:t xml:space="preserve"> соблюдением законодательства в области розничной продажи алкогольной продукции»;</w:t>
      </w:r>
    </w:p>
    <w:p w:rsidR="00B94F72" w:rsidRPr="00DD769F" w:rsidRDefault="00B80CFF" w:rsidP="00DD769F">
      <w:pPr>
        <w:rPr>
          <w:rFonts w:eastAsia="SimSun"/>
        </w:rPr>
      </w:pPr>
      <w:r w:rsidRPr="00DD769F">
        <w:lastRenderedPageBreak/>
        <w:t xml:space="preserve">14) </w:t>
      </w:r>
      <w:r w:rsidR="00B94F72" w:rsidRPr="00DD769F">
        <w:t xml:space="preserve">Постановление администрации Тбилисского сельского поселения Тбилисского района от 11 января 2019 года № 18 «Об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="00B94F72" w:rsidRPr="00DD769F">
        <w:t>контроля за</w:t>
      </w:r>
      <w:proofErr w:type="gramEnd"/>
      <w:r w:rsidR="00B94F72" w:rsidRPr="00DD769F">
        <w:t xml:space="preserve"> сохранностью автомобильных дорог местного значения в границах Тбилисского сельского поселения Тбилисского района».</w:t>
      </w:r>
    </w:p>
    <w:p w:rsidR="00AC4E92" w:rsidRPr="00DD769F" w:rsidRDefault="00B80CFF" w:rsidP="00DD769F">
      <w:pPr>
        <w:rPr>
          <w:rFonts w:eastAsia="SimSun"/>
        </w:rPr>
      </w:pPr>
      <w:r w:rsidRPr="00DD769F">
        <w:rPr>
          <w:rFonts w:eastAsia="SimSun"/>
        </w:rPr>
        <w:t xml:space="preserve">2. </w:t>
      </w:r>
      <w:r w:rsidR="00B94F72" w:rsidRPr="00DD769F">
        <w:rPr>
          <w:rFonts w:eastAsia="SimSun"/>
        </w:rPr>
        <w:t>О</w:t>
      </w:r>
      <w:r w:rsidR="00AC4E92" w:rsidRPr="00DD769F">
        <w:rPr>
          <w:rFonts w:eastAsia="SimSun"/>
        </w:rPr>
        <w:t>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AC4E92" w:rsidRPr="00DD769F">
        <w:rPr>
          <w:rFonts w:eastAsia="SimSun"/>
        </w:rPr>
        <w:t>Воронкин</w:t>
      </w:r>
      <w:proofErr w:type="spellEnd"/>
      <w:r w:rsidR="00AC4E92" w:rsidRPr="00DD769F">
        <w:rPr>
          <w:rFonts w:eastAsia="SimSun"/>
        </w:rPr>
        <w:t>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B94F72" w:rsidRPr="00DD769F" w:rsidRDefault="00B80CFF" w:rsidP="00DD769F">
      <w:pPr>
        <w:rPr>
          <w:rFonts w:eastAsia="SimSun"/>
        </w:rPr>
      </w:pPr>
      <w:r w:rsidRPr="00DD769F">
        <w:rPr>
          <w:rFonts w:eastAsia="SimSun"/>
        </w:rPr>
        <w:t xml:space="preserve">3. </w:t>
      </w:r>
      <w:proofErr w:type="gramStart"/>
      <w:r w:rsidR="00B94F72" w:rsidRPr="00DD769F">
        <w:rPr>
          <w:rFonts w:eastAsia="SimSun"/>
        </w:rPr>
        <w:t>Контроль за</w:t>
      </w:r>
      <w:proofErr w:type="gramEnd"/>
      <w:r w:rsidR="00B94F72" w:rsidRPr="00DD769F">
        <w:rPr>
          <w:rFonts w:eastAsia="SimSun"/>
        </w:rPr>
        <w:t xml:space="preserve"> исполнением настоящего постановления оставляю за собой.</w:t>
      </w:r>
    </w:p>
    <w:p w:rsidR="00AC4E92" w:rsidRPr="00DD769F" w:rsidRDefault="00B80CFF" w:rsidP="00DD769F">
      <w:pPr>
        <w:rPr>
          <w:rFonts w:eastAsia="SimSun"/>
        </w:rPr>
      </w:pPr>
      <w:r w:rsidRPr="00DD769F">
        <w:rPr>
          <w:rFonts w:eastAsia="SimSun"/>
        </w:rPr>
        <w:t xml:space="preserve">4. </w:t>
      </w:r>
      <w:r w:rsidR="00AC4E92" w:rsidRPr="00DD769F">
        <w:rPr>
          <w:rFonts w:eastAsia="SimSun"/>
        </w:rPr>
        <w:t xml:space="preserve">Постановление вступает в силу </w:t>
      </w:r>
      <w:r w:rsidR="00F8518A" w:rsidRPr="00DD769F">
        <w:rPr>
          <w:rFonts w:eastAsia="SimSun"/>
        </w:rPr>
        <w:t>со дня его</w:t>
      </w:r>
      <w:r w:rsidR="00B94F72" w:rsidRPr="00DD769F">
        <w:rPr>
          <w:rFonts w:eastAsia="SimSun"/>
        </w:rPr>
        <w:t xml:space="preserve"> официального</w:t>
      </w:r>
      <w:r w:rsidRPr="00DD769F">
        <w:rPr>
          <w:rFonts w:eastAsia="SimSun"/>
        </w:rPr>
        <w:t xml:space="preserve"> </w:t>
      </w:r>
      <w:r w:rsidR="00B94F72" w:rsidRPr="00DD769F">
        <w:rPr>
          <w:rFonts w:eastAsia="SimSun"/>
        </w:rPr>
        <w:t>опубликования</w:t>
      </w:r>
      <w:r w:rsidR="00AC4E92" w:rsidRPr="00DD769F">
        <w:rPr>
          <w:rFonts w:eastAsia="SimSun"/>
        </w:rPr>
        <w:t>.</w:t>
      </w:r>
    </w:p>
    <w:p w:rsidR="00B80CFF" w:rsidRPr="00DD769F" w:rsidRDefault="00B80CFF" w:rsidP="00DD769F"/>
    <w:p w:rsidR="00B80CFF" w:rsidRPr="00DD769F" w:rsidRDefault="00B80CFF" w:rsidP="00DD769F"/>
    <w:p w:rsidR="00B80CFF" w:rsidRPr="00DD769F" w:rsidRDefault="00B80CFF" w:rsidP="00DD769F"/>
    <w:p w:rsidR="00B80CFF" w:rsidRPr="00DD769F" w:rsidRDefault="00AC4E92" w:rsidP="00DD769F">
      <w:r w:rsidRPr="00DD769F">
        <w:t xml:space="preserve">Глава </w:t>
      </w:r>
    </w:p>
    <w:p w:rsidR="00B80CFF" w:rsidRPr="00DD769F" w:rsidRDefault="00AC4E92" w:rsidP="00DD769F">
      <w:r w:rsidRPr="00DD769F">
        <w:t>Тбилисского сельского</w:t>
      </w:r>
      <w:r w:rsidR="00B80CFF" w:rsidRPr="00DD769F">
        <w:t xml:space="preserve"> </w:t>
      </w:r>
      <w:r w:rsidRPr="00DD769F">
        <w:t>посел</w:t>
      </w:r>
      <w:r w:rsidR="00F8518A" w:rsidRPr="00DD769F">
        <w:t xml:space="preserve">ения </w:t>
      </w:r>
    </w:p>
    <w:p w:rsidR="00B80CFF" w:rsidRPr="00DD769F" w:rsidRDefault="00F8518A" w:rsidP="00DD769F">
      <w:r w:rsidRPr="00DD769F">
        <w:t>Тбилисского района</w:t>
      </w:r>
    </w:p>
    <w:p w:rsidR="00AC4E92" w:rsidRPr="00DD769F" w:rsidRDefault="00AC4E92" w:rsidP="00DD769F">
      <w:r w:rsidRPr="00DD769F">
        <w:t xml:space="preserve">А.Н. </w:t>
      </w:r>
      <w:proofErr w:type="spellStart"/>
      <w:r w:rsidRPr="00DD769F">
        <w:t>Стойки</w:t>
      </w:r>
      <w:r w:rsidR="00F8518A" w:rsidRPr="00DD769F">
        <w:t>н</w:t>
      </w:r>
      <w:proofErr w:type="spellEnd"/>
    </w:p>
    <w:p w:rsidR="00F8518A" w:rsidRPr="00DD769F" w:rsidRDefault="00F8518A" w:rsidP="00DD769F"/>
    <w:p w:rsidR="00B94F72" w:rsidRPr="00DD769F" w:rsidRDefault="00B94F72" w:rsidP="00DD769F"/>
    <w:sectPr w:rsidR="00B94F72" w:rsidRPr="00DD769F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0120E"/>
    <w:multiLevelType w:val="multilevel"/>
    <w:tmpl w:val="042A1B3E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18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2"/>
  </w:num>
  <w:num w:numId="11">
    <w:abstractNumId w:val="15"/>
  </w:num>
  <w:num w:numId="12">
    <w:abstractNumId w:val="9"/>
  </w:num>
  <w:num w:numId="13">
    <w:abstractNumId w:val="5"/>
  </w:num>
  <w:num w:numId="14">
    <w:abstractNumId w:val="0"/>
  </w:num>
  <w:num w:numId="15">
    <w:abstractNumId w:val="18"/>
  </w:num>
  <w:num w:numId="16">
    <w:abstractNumId w:val="4"/>
  </w:num>
  <w:num w:numId="17">
    <w:abstractNumId w:val="10"/>
  </w:num>
  <w:num w:numId="18">
    <w:abstractNumId w:val="17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55EB0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4242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343F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327D4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E677E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01750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0CFF"/>
    <w:rsid w:val="00B84123"/>
    <w:rsid w:val="00B845AF"/>
    <w:rsid w:val="00B94F72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41B7A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D769F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7896"/>
    <w:rsid w:val="00F70D73"/>
    <w:rsid w:val="00F80078"/>
    <w:rsid w:val="00F85162"/>
    <w:rsid w:val="00F8518A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D769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D769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D769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D769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D769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DD769F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D769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D769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D769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D769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D769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DD769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DD769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D76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D769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D769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D769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D769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D769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DD769F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D769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D769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D769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D769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D769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DD769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DD769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D76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1519-472B-4B88-87DC-4BD303AF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Татьяна</cp:lastModifiedBy>
  <cp:revision>7</cp:revision>
  <cp:lastPrinted>2018-09-07T13:42:00Z</cp:lastPrinted>
  <dcterms:created xsi:type="dcterms:W3CDTF">2022-01-25T13:58:00Z</dcterms:created>
  <dcterms:modified xsi:type="dcterms:W3CDTF">2022-02-03T06:00:00Z</dcterms:modified>
</cp:coreProperties>
</file>