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3" w:rsidRPr="00053167" w:rsidRDefault="00E570A3" w:rsidP="00053167">
      <w:pPr>
        <w:ind w:firstLine="0"/>
        <w:jc w:val="center"/>
        <w:rPr>
          <w:rFonts w:cs="Arial"/>
        </w:rPr>
      </w:pPr>
    </w:p>
    <w:p w:rsidR="00A86F03" w:rsidRPr="00053167" w:rsidRDefault="00A86F03" w:rsidP="00053167">
      <w:pPr>
        <w:ind w:firstLine="0"/>
        <w:jc w:val="center"/>
        <w:rPr>
          <w:rFonts w:cs="Arial"/>
        </w:rPr>
      </w:pPr>
      <w:r w:rsidRPr="00053167">
        <w:rPr>
          <w:rFonts w:cs="Arial"/>
        </w:rPr>
        <w:t>КРАСНОДАРСКИЙ КРАЙ</w:t>
      </w:r>
    </w:p>
    <w:p w:rsidR="00A86F03" w:rsidRPr="00053167" w:rsidRDefault="00A86F03" w:rsidP="00053167">
      <w:pPr>
        <w:ind w:firstLine="0"/>
        <w:jc w:val="center"/>
        <w:rPr>
          <w:rFonts w:cs="Arial"/>
        </w:rPr>
      </w:pPr>
      <w:r w:rsidRPr="00053167">
        <w:rPr>
          <w:rFonts w:cs="Arial"/>
        </w:rPr>
        <w:t>ТБИЛИССКИЙ РАЙОН</w:t>
      </w:r>
    </w:p>
    <w:p w:rsidR="00E570A3" w:rsidRPr="00053167" w:rsidRDefault="00E570A3" w:rsidP="00053167">
      <w:pPr>
        <w:ind w:firstLine="0"/>
        <w:jc w:val="center"/>
        <w:rPr>
          <w:rFonts w:cs="Arial"/>
        </w:rPr>
      </w:pPr>
      <w:r w:rsidRPr="00053167">
        <w:rPr>
          <w:rFonts w:cs="Arial"/>
        </w:rPr>
        <w:t>АДМИНИСТРАЦИЯ ПЕСЧАНОГО СЕЛЬСКОГО ПОСЕЛЕНИЯ</w:t>
      </w:r>
    </w:p>
    <w:p w:rsidR="00E570A3" w:rsidRPr="00053167" w:rsidRDefault="00E570A3" w:rsidP="00053167">
      <w:pPr>
        <w:ind w:firstLine="0"/>
        <w:jc w:val="center"/>
        <w:rPr>
          <w:rFonts w:cs="Arial"/>
        </w:rPr>
      </w:pPr>
      <w:r w:rsidRPr="00053167">
        <w:rPr>
          <w:rFonts w:cs="Arial"/>
        </w:rPr>
        <w:t>ТБИЛИССКОГО РАЙОНА</w:t>
      </w:r>
    </w:p>
    <w:p w:rsidR="00E570A3" w:rsidRPr="00053167" w:rsidRDefault="00E570A3" w:rsidP="00053167">
      <w:pPr>
        <w:ind w:firstLine="0"/>
        <w:jc w:val="center"/>
        <w:rPr>
          <w:rFonts w:cs="Arial"/>
        </w:rPr>
      </w:pPr>
    </w:p>
    <w:p w:rsidR="00E570A3" w:rsidRPr="00053167" w:rsidRDefault="00E570A3" w:rsidP="00053167">
      <w:pPr>
        <w:ind w:firstLine="0"/>
        <w:jc w:val="center"/>
        <w:rPr>
          <w:rFonts w:cs="Arial"/>
        </w:rPr>
      </w:pPr>
      <w:r w:rsidRPr="00053167">
        <w:rPr>
          <w:rFonts w:cs="Arial"/>
        </w:rPr>
        <w:t>ПОСТАНОВЛЕНИЕ</w:t>
      </w:r>
    </w:p>
    <w:p w:rsidR="00E570A3" w:rsidRPr="00053167" w:rsidRDefault="00E570A3" w:rsidP="00053167">
      <w:pPr>
        <w:ind w:firstLine="0"/>
        <w:jc w:val="center"/>
        <w:rPr>
          <w:rFonts w:cs="Arial"/>
        </w:rPr>
      </w:pPr>
    </w:p>
    <w:p w:rsidR="00E570A3" w:rsidRPr="00053167" w:rsidRDefault="00D05CE5" w:rsidP="00053167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_____________</w:t>
      </w:r>
      <w:r w:rsidR="00165BEC" w:rsidRPr="00053167">
        <w:rPr>
          <w:rFonts w:cs="Arial"/>
        </w:rPr>
        <w:t xml:space="preserve"> 2022 г.</w:t>
      </w:r>
      <w:r w:rsidR="00A86F03" w:rsidRPr="00053167">
        <w:rPr>
          <w:rFonts w:cs="Arial"/>
        </w:rPr>
        <w:t xml:space="preserve"> </w:t>
      </w:r>
      <w:r w:rsidR="00A86F03" w:rsidRPr="00053167">
        <w:rPr>
          <w:rFonts w:cs="Arial"/>
        </w:rPr>
        <w:tab/>
      </w:r>
      <w:r w:rsidR="00A86F03" w:rsidRPr="00053167">
        <w:rPr>
          <w:rFonts w:cs="Arial"/>
        </w:rPr>
        <w:tab/>
      </w:r>
      <w:r w:rsidR="00A86F03" w:rsidRPr="00053167">
        <w:rPr>
          <w:rFonts w:cs="Arial"/>
        </w:rPr>
        <w:tab/>
      </w:r>
      <w:r w:rsidR="00E570A3" w:rsidRPr="00053167">
        <w:rPr>
          <w:rFonts w:cs="Arial"/>
        </w:rPr>
        <w:t xml:space="preserve">№ </w:t>
      </w:r>
      <w:r>
        <w:rPr>
          <w:rFonts w:cs="Arial"/>
        </w:rPr>
        <w:t>__</w:t>
      </w:r>
      <w:r w:rsidR="00A86F03" w:rsidRPr="00053167">
        <w:rPr>
          <w:rFonts w:cs="Arial"/>
        </w:rPr>
        <w:tab/>
      </w:r>
      <w:r w:rsidR="00A86F03" w:rsidRPr="00053167">
        <w:rPr>
          <w:rFonts w:cs="Arial"/>
        </w:rPr>
        <w:tab/>
      </w:r>
      <w:r w:rsidR="00A86F03" w:rsidRPr="00053167">
        <w:rPr>
          <w:rFonts w:cs="Arial"/>
        </w:rPr>
        <w:tab/>
        <w:t xml:space="preserve"> </w:t>
      </w:r>
      <w:proofErr w:type="spellStart"/>
      <w:r w:rsidR="00E570A3" w:rsidRPr="00053167">
        <w:rPr>
          <w:rFonts w:cs="Arial"/>
        </w:rPr>
        <w:t>х</w:t>
      </w:r>
      <w:proofErr w:type="gramStart"/>
      <w:r w:rsidR="00E570A3" w:rsidRPr="00053167">
        <w:rPr>
          <w:rFonts w:cs="Arial"/>
        </w:rPr>
        <w:t>.П</w:t>
      </w:r>
      <w:proofErr w:type="gramEnd"/>
      <w:r w:rsidR="00E570A3" w:rsidRPr="00053167">
        <w:rPr>
          <w:rFonts w:cs="Arial"/>
        </w:rPr>
        <w:t>есчаный</w:t>
      </w:r>
      <w:proofErr w:type="spellEnd"/>
    </w:p>
    <w:bookmarkEnd w:id="0"/>
    <w:p w:rsidR="00E570A3" w:rsidRPr="00053167" w:rsidRDefault="00E570A3" w:rsidP="00053167">
      <w:pPr>
        <w:ind w:firstLine="0"/>
        <w:jc w:val="center"/>
        <w:rPr>
          <w:rFonts w:cs="Arial"/>
        </w:rPr>
      </w:pPr>
    </w:p>
    <w:p w:rsidR="00E570A3" w:rsidRPr="00053167" w:rsidRDefault="00E570A3" w:rsidP="00053167">
      <w:pPr>
        <w:ind w:firstLine="0"/>
        <w:jc w:val="center"/>
        <w:rPr>
          <w:rFonts w:cs="Arial"/>
          <w:b/>
          <w:sz w:val="32"/>
          <w:szCs w:val="32"/>
        </w:rPr>
      </w:pPr>
      <w:r w:rsidRPr="00053167">
        <w:rPr>
          <w:rFonts w:cs="Arial"/>
          <w:b/>
          <w:sz w:val="32"/>
          <w:szCs w:val="32"/>
        </w:rPr>
        <w:t>Об утверждении муниципальной программы</w:t>
      </w:r>
      <w:r w:rsidR="00A86F03" w:rsidRPr="00053167">
        <w:rPr>
          <w:rFonts w:cs="Arial"/>
          <w:b/>
          <w:sz w:val="32"/>
          <w:szCs w:val="32"/>
        </w:rPr>
        <w:t xml:space="preserve"> </w:t>
      </w:r>
      <w:r w:rsidRPr="00053167">
        <w:rPr>
          <w:rFonts w:cs="Arial"/>
          <w:b/>
          <w:sz w:val="32"/>
          <w:szCs w:val="32"/>
        </w:rPr>
        <w:t>«Укрепление материально-технической базы объектов культуры и досуга Песчаного сельского поселения Тбилисского района на 2022-2025 годы»</w:t>
      </w:r>
    </w:p>
    <w:p w:rsidR="00E570A3" w:rsidRPr="00053167" w:rsidRDefault="00E570A3" w:rsidP="00053167">
      <w:pPr>
        <w:ind w:firstLine="0"/>
        <w:jc w:val="center"/>
        <w:rPr>
          <w:rFonts w:cs="Arial"/>
        </w:rPr>
      </w:pPr>
    </w:p>
    <w:p w:rsidR="00E570A3" w:rsidRPr="00053167" w:rsidRDefault="00E570A3" w:rsidP="00053167">
      <w:pPr>
        <w:ind w:firstLine="0"/>
        <w:jc w:val="center"/>
        <w:rPr>
          <w:rFonts w:cs="Arial"/>
        </w:rPr>
      </w:pPr>
    </w:p>
    <w:p w:rsidR="00E570A3" w:rsidRPr="00053167" w:rsidRDefault="00E570A3" w:rsidP="00053167">
      <w:r w:rsidRPr="00053167">
        <w:t>В соответствии со статьей 79 Бюджетного кодекса Российской Федерации, статьи 15 Федерального закона от 6 октября 2003 года № 131-ФЗ «Об общих принципах органов местного самоуправления</w:t>
      </w:r>
      <w:proofErr w:type="gramStart"/>
      <w:r w:rsidRPr="00053167">
        <w:t xml:space="preserve"> В</w:t>
      </w:r>
      <w:proofErr w:type="gramEnd"/>
      <w:r w:rsidRPr="00053167">
        <w:t xml:space="preserve"> Российской Федерации», руководствуясь со статьями 31, 58, 60 Устава Песчаного сельско</w:t>
      </w:r>
      <w:r w:rsidR="00A86F03" w:rsidRPr="00053167">
        <w:t>го поселения Тбилисского района постановляю</w:t>
      </w:r>
      <w:r w:rsidRPr="00053167">
        <w:t>:</w:t>
      </w:r>
    </w:p>
    <w:p w:rsidR="00E570A3" w:rsidRPr="00053167" w:rsidRDefault="00A86F03" w:rsidP="00053167">
      <w:r w:rsidRPr="00053167">
        <w:t xml:space="preserve">1. </w:t>
      </w:r>
      <w:r w:rsidR="00E570A3" w:rsidRPr="00053167">
        <w:t>Утвердить муниципальную программу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на 2022-2025 годы» согласно приложению к настоящему постановлению.</w:t>
      </w:r>
    </w:p>
    <w:p w:rsidR="00E570A3" w:rsidRPr="00053167" w:rsidRDefault="00A86F03" w:rsidP="00053167">
      <w:r w:rsidRPr="00053167">
        <w:t xml:space="preserve">2. </w:t>
      </w:r>
      <w:r w:rsidR="00E570A3" w:rsidRPr="00053167">
        <w:t xml:space="preserve">Эксперту, финансисту администрации Песчаного сельского поселения Тбилисского района </w:t>
      </w:r>
      <w:proofErr w:type="spellStart"/>
      <w:r w:rsidR="00E570A3" w:rsidRPr="00053167">
        <w:t>Болдыревой</w:t>
      </w:r>
      <w:proofErr w:type="spellEnd"/>
      <w:r w:rsidR="00E570A3" w:rsidRPr="00053167">
        <w:t xml:space="preserve"> Н.А предусмотреть финансирование мероприятий муниципальной программы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на 2022 г. и на плановый период 2022 и 2025 годов.</w:t>
      </w:r>
    </w:p>
    <w:p w:rsidR="00E570A3" w:rsidRPr="00053167" w:rsidRDefault="00A86F03" w:rsidP="00053167">
      <w:r w:rsidRPr="00053167">
        <w:t xml:space="preserve">3. </w:t>
      </w:r>
      <w:r w:rsidR="00E570A3" w:rsidRPr="00053167">
        <w:t>Контроль за выполнением настоящего постановления возложить на директора</w:t>
      </w:r>
      <w:r w:rsidRPr="00053167">
        <w:t xml:space="preserve"> </w:t>
      </w:r>
      <w:r w:rsidR="00E570A3" w:rsidRPr="00053167">
        <w:t>муниципального бюджетного учреждения культуры «Песчаный культурн</w:t>
      </w:r>
      <w:proofErr w:type="gramStart"/>
      <w:r w:rsidR="00E570A3" w:rsidRPr="00053167">
        <w:t>о-</w:t>
      </w:r>
      <w:proofErr w:type="gramEnd"/>
      <w:r w:rsidR="00E570A3" w:rsidRPr="00053167">
        <w:t xml:space="preserve"> досуговый центр» Белую Любовь Сергеевну.</w:t>
      </w:r>
    </w:p>
    <w:p w:rsidR="00E570A3" w:rsidRPr="00053167" w:rsidRDefault="00E570A3" w:rsidP="00053167">
      <w:r w:rsidRPr="00053167">
        <w:t xml:space="preserve">4. Постановление вступает в силу со дня его обнародования. </w:t>
      </w:r>
    </w:p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>
      <w:proofErr w:type="gramStart"/>
      <w:r w:rsidRPr="00053167">
        <w:t>Исполняющий</w:t>
      </w:r>
      <w:proofErr w:type="gramEnd"/>
      <w:r w:rsidRPr="00053167">
        <w:t xml:space="preserve"> обязанности главы</w:t>
      </w:r>
    </w:p>
    <w:p w:rsidR="00A86F03" w:rsidRPr="00053167" w:rsidRDefault="00A86F03" w:rsidP="00053167">
      <w:r w:rsidRPr="00053167">
        <w:t xml:space="preserve">Песчаного сельского поселения </w:t>
      </w:r>
    </w:p>
    <w:p w:rsidR="00A86F03" w:rsidRPr="00053167" w:rsidRDefault="00A86F03" w:rsidP="00053167">
      <w:r w:rsidRPr="00053167">
        <w:t>Тбилисского района</w:t>
      </w:r>
    </w:p>
    <w:p w:rsidR="00A86F03" w:rsidRPr="00053167" w:rsidRDefault="00A86F03" w:rsidP="00053167">
      <w:r w:rsidRPr="00053167">
        <w:t xml:space="preserve">И.В. </w:t>
      </w:r>
      <w:proofErr w:type="spellStart"/>
      <w:r w:rsidRPr="00053167">
        <w:t>Селезнёв</w:t>
      </w:r>
      <w:proofErr w:type="spellEnd"/>
    </w:p>
    <w:p w:rsidR="00E570A3" w:rsidRPr="00053167" w:rsidRDefault="00E570A3" w:rsidP="00053167"/>
    <w:p w:rsidR="00A86F03" w:rsidRPr="00053167" w:rsidRDefault="00A86F03" w:rsidP="00053167"/>
    <w:p w:rsidR="00A86F03" w:rsidRPr="00053167" w:rsidRDefault="00A86F03" w:rsidP="00053167"/>
    <w:p w:rsidR="00E570A3" w:rsidRPr="00053167" w:rsidRDefault="00E570A3" w:rsidP="00053167">
      <w:r w:rsidRPr="00053167">
        <w:t>ПРИЛОЖЕНИЕ</w:t>
      </w:r>
    </w:p>
    <w:p w:rsidR="00E570A3" w:rsidRPr="00053167" w:rsidRDefault="00E570A3" w:rsidP="00053167">
      <w:r w:rsidRPr="00053167">
        <w:t>УТВЕРЖДЕНА</w:t>
      </w:r>
    </w:p>
    <w:p w:rsidR="00E570A3" w:rsidRPr="00053167" w:rsidRDefault="00E570A3" w:rsidP="00053167">
      <w:r w:rsidRPr="00053167">
        <w:t>постановлением администрации</w:t>
      </w:r>
    </w:p>
    <w:p w:rsidR="00E570A3" w:rsidRPr="00053167" w:rsidRDefault="00E570A3" w:rsidP="00053167">
      <w:r w:rsidRPr="00053167">
        <w:t xml:space="preserve">Песчаного сельского поселения </w:t>
      </w:r>
    </w:p>
    <w:p w:rsidR="00E570A3" w:rsidRPr="00053167" w:rsidRDefault="00E570A3" w:rsidP="00053167">
      <w:r w:rsidRPr="00053167">
        <w:t>Тбилисского района</w:t>
      </w:r>
    </w:p>
    <w:p w:rsidR="00E570A3" w:rsidRPr="00053167" w:rsidRDefault="00E570A3" w:rsidP="00053167">
      <w:r w:rsidRPr="00053167">
        <w:t>от</w:t>
      </w:r>
      <w:r w:rsidR="00165BEC" w:rsidRPr="00053167">
        <w:t xml:space="preserve"> </w:t>
      </w:r>
      <w:r w:rsidR="00D05CE5">
        <w:t>_________________</w:t>
      </w:r>
    </w:p>
    <w:p w:rsidR="00E570A3" w:rsidRPr="00053167" w:rsidRDefault="00E570A3" w:rsidP="00053167"/>
    <w:p w:rsidR="00A86F03" w:rsidRPr="00053167" w:rsidRDefault="00A86F03" w:rsidP="00053167"/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МУНИЦИПАЛЬНАЯ ПРОГРАММА ПЕСЧАНОГО СЕЛЬСКОГО ПОСЕЛЕНИЯ ТБИЛИССКОГО РАЙОНА</w:t>
      </w:r>
    </w:p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«Укрепление материально-технической базы объектов культуры и досуга Песчаного сельского поселения Тбилисского района</w:t>
      </w:r>
      <w:r w:rsidR="00A86F03" w:rsidRPr="00053167">
        <w:rPr>
          <w:rFonts w:cs="Arial"/>
          <w:b/>
        </w:rPr>
        <w:t xml:space="preserve"> </w:t>
      </w:r>
      <w:r w:rsidRPr="00053167">
        <w:rPr>
          <w:rFonts w:cs="Arial"/>
          <w:b/>
        </w:rPr>
        <w:t>на 2022-2025 годы»</w:t>
      </w:r>
    </w:p>
    <w:p w:rsidR="00E570A3" w:rsidRPr="00053167" w:rsidRDefault="00E570A3" w:rsidP="00053167"/>
    <w:p w:rsidR="00E570A3" w:rsidRPr="00053167" w:rsidRDefault="00E570A3" w:rsidP="00053167">
      <w:r w:rsidRPr="00053167">
        <w:t>Паспорт Муниципальной программы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</w:t>
      </w:r>
      <w:r w:rsidR="00A86F03" w:rsidRPr="00053167">
        <w:t xml:space="preserve"> </w:t>
      </w:r>
      <w:r w:rsidRPr="00053167">
        <w:t>на 2022-2025 годы»</w:t>
      </w:r>
    </w:p>
    <w:p w:rsidR="00E570A3" w:rsidRPr="00053167" w:rsidRDefault="00E570A3" w:rsidP="00053167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42"/>
        <w:gridCol w:w="6912"/>
      </w:tblGrid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Не предусмотрен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МБУК «Песчаный культурно-досуговый центр»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Не предусмотрены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Не предусмотрены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Развитие и реализация культурного и духовного потенциала; обеспечение равного доступа населения к культурным ценностям и участию в культурно жизни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Создание благоприятных условий для устойчивого развития сферы культуры Песчаного сельского поселения; улучшение качества услуг, предоставляемых учреждениями культуры Песчаного сельского поселения; укрепление материально-технической базы учреждений культуры Песчаного сельского поселения; осуществление муниципальной политики в области развития культуры Песчаного сельского поселения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Количество культурно-массовых мероприятий, проведенных на территории Песчаного сельского поселения; число получателей средств, направленных на поэтапное повышение уровня средней заработной платы работников муниципальных учреждений культуры Песчаного сельского поселения; повышение уровня удовлетворенности населения Песчаного сельского поселения; качеством предоставления муниципальных услуг в сфере культуры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Этапы и сроки реализации муниципальной программы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Этапы реализации не предусмотрены, сроки реализации программы</w:t>
            </w:r>
            <w:r w:rsidR="00A86F03" w:rsidRPr="00053167">
              <w:rPr>
                <w:rFonts w:cs="Arial"/>
                <w:sz w:val="24"/>
                <w:szCs w:val="24"/>
              </w:rPr>
              <w:t xml:space="preserve"> </w:t>
            </w:r>
            <w:r w:rsidRPr="00053167">
              <w:rPr>
                <w:rFonts w:cs="Arial"/>
                <w:sz w:val="24"/>
                <w:szCs w:val="24"/>
              </w:rPr>
              <w:t>2022-2025 годы</w:t>
            </w:r>
          </w:p>
        </w:tc>
      </w:tr>
      <w:tr w:rsidR="00053167" w:rsidRPr="00053167" w:rsidTr="00A86F03">
        <w:tc>
          <w:tcPr>
            <w:tcW w:w="149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3507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Общий объем бюджетных ассигнований Программы составит – 165,0 тыс. рублей, в том числе по годам: 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2022 г –0,0тыс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ублей;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2023 г – 165,0 тыс. рублей;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2024 г – 0,0 тыс. рублей, 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2025г – 0,0 тыс. рублей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средства бюджета поселения – 8,3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,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 том числе по годам: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2022 г –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;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2023 г – 8,3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;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2024 г –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,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2025г –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.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средства краевого бюджета –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, в том числе по годам: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2022 г –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;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2023 г – 156,7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;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2024 г –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.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2025г- 0,0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</w:t>
            </w:r>
            <w:proofErr w:type="spellEnd"/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1493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053167">
              <w:rPr>
                <w:rFonts w:cs="Arial"/>
                <w:sz w:val="24"/>
                <w:szCs w:val="24"/>
              </w:rPr>
              <w:t>Контроль за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 xml:space="preserve"> выполнением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муниципальной программы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053167">
              <w:rPr>
                <w:rFonts w:cs="Arial"/>
                <w:sz w:val="24"/>
                <w:szCs w:val="24"/>
              </w:rPr>
              <w:t>Контроль за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 xml:space="preserve"> выполнением мероприятий муниципальной программы осуществляет администрация Песчаного сельского поселения Тбилисского района</w:t>
            </w:r>
          </w:p>
        </w:tc>
      </w:tr>
    </w:tbl>
    <w:p w:rsidR="00E570A3" w:rsidRPr="00053167" w:rsidRDefault="00E570A3" w:rsidP="00053167"/>
    <w:p w:rsidR="00E570A3" w:rsidRPr="00053167" w:rsidRDefault="00E570A3" w:rsidP="00053167">
      <w:r w:rsidRPr="00053167">
        <w:t>1. Характеристика текущего состояния и основные проблемы в сфере культуры Песчаного сельского поселения</w:t>
      </w:r>
    </w:p>
    <w:p w:rsidR="00E570A3" w:rsidRPr="00053167" w:rsidRDefault="00E570A3" w:rsidP="00053167"/>
    <w:p w:rsidR="00E570A3" w:rsidRPr="00053167" w:rsidRDefault="00E570A3" w:rsidP="00053167">
      <w:r w:rsidRPr="00053167">
        <w:t>Деятельность муниципального бюджетного учреждения культуры МБУК «Песчаный КДЦ» является одной из важнейших составляющих современной культурной жизни на территории Песчаного сельского поселения Тбилисского района, которая выполняется образовательные, воспитательные, досуговые функции в обществе, способствует формированию его нравственно-эстетических основ, духовных потребностей и ценностных ориентаций его членов.</w:t>
      </w:r>
    </w:p>
    <w:p w:rsidR="00E570A3" w:rsidRPr="00053167" w:rsidRDefault="00E570A3" w:rsidP="00053167">
      <w:r w:rsidRPr="00053167">
        <w:t>Накопившиеся за время экономического спада проблемы в культуре поселения значительно превышает возможности местного самоуправления в их решении.</w:t>
      </w:r>
    </w:p>
    <w:p w:rsidR="00E570A3" w:rsidRPr="00053167" w:rsidRDefault="00E570A3" w:rsidP="00053167">
      <w:r w:rsidRPr="00053167">
        <w:t>Отрасль, традиционно ориентированная на бюджетное финансирование, оказалась наименее подготовленной к рыночным отношениям. 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собственных доходов учреждений культуры ограничена их социальными целями, недостаточным уровнем благосостояния населения.</w:t>
      </w:r>
    </w:p>
    <w:p w:rsidR="00E570A3" w:rsidRPr="00053167" w:rsidRDefault="00E570A3" w:rsidP="00053167">
      <w:r w:rsidRPr="00053167">
        <w:t xml:space="preserve">По состоянию на 1 января 2022 года в состав МБУК «Песчаный культурно-досуговый центр» функционирует один муниципальный бюджетный культурно - досуговый центр, на балансе которого находится 1 </w:t>
      </w:r>
      <w:proofErr w:type="gramStart"/>
      <w:r w:rsidRPr="00053167">
        <w:t>сельских</w:t>
      </w:r>
      <w:proofErr w:type="gramEnd"/>
      <w:r w:rsidRPr="00053167">
        <w:t xml:space="preserve"> клуба в х. Веревкин.</w:t>
      </w:r>
    </w:p>
    <w:p w:rsidR="00E570A3" w:rsidRPr="00053167" w:rsidRDefault="00E570A3" w:rsidP="00053167">
      <w:r w:rsidRPr="00053167">
        <w:t>Материально-техническая база учреждений культуры - одна из главных проблем отрасли и требует дальнейшего укрепления, что возможно при увеличении финансирования отрасли.</w:t>
      </w:r>
    </w:p>
    <w:p w:rsidR="00E570A3" w:rsidRPr="00053167" w:rsidRDefault="00E570A3" w:rsidP="00053167">
      <w:r w:rsidRPr="00053167">
        <w:t>Материально-технические ресурсы отрасли сформировались в основном несколько десятилетий назад. К настоящему времени они в значительной степени исчерпали себя, физически и морально устарели.</w:t>
      </w:r>
    </w:p>
    <w:p w:rsidR="00E570A3" w:rsidRPr="00053167" w:rsidRDefault="00E570A3" w:rsidP="00053167">
      <w:r w:rsidRPr="00053167">
        <w:lastRenderedPageBreak/>
        <w:t>Учреждение культуры требует капитальный ремонт здания, замена полов, ремонт крыши, отделки внутренних помещений, решения вопросов с отоплением.</w:t>
      </w:r>
    </w:p>
    <w:p w:rsidR="00E570A3" w:rsidRPr="00053167" w:rsidRDefault="00E570A3" w:rsidP="00053167">
      <w:r w:rsidRPr="00053167">
        <w:t>Отсутствие нормальных условий труда творческих коллективов, возможности приобретения и хранения сценических материалов значительно снижает качество и ассортимент предоставляемых населению социально-культурных услуг.</w:t>
      </w:r>
    </w:p>
    <w:p w:rsidR="00E570A3" w:rsidRPr="00053167" w:rsidRDefault="00E570A3" w:rsidP="00053167">
      <w:r w:rsidRPr="00053167">
        <w:t>Недостаточно комфортные условия предоставления услуг способствуют сокращению числа участников клубных формирований, количество которых на протяжении последних лет также не увеличиваются. В связи с тем, что некоторые учреждения культуры из-за технического состояния практически не функционируют, для выступления творческих коллективов используются только летние площадки, ярмарочные площадки.</w:t>
      </w:r>
    </w:p>
    <w:p w:rsidR="00E570A3" w:rsidRPr="00053167" w:rsidRDefault="00E570A3" w:rsidP="00053167">
      <w:r w:rsidRPr="00053167">
        <w:t>Несоответствие уровня предоставления услуг с точки зрения современных требований надежности, безопасности, комфорта. Технической оснащённости, мобильности, зрелищности и т.д. серьезно ослабляет позиции учреждения культуры в конкурентной борьбе за потребителя с другими формами проведения досуга. Кроме того рост конкуренции стремительно увеличивается со стороны теле-, виде</w:t>
      </w:r>
      <w:proofErr w:type="gramStart"/>
      <w:r w:rsidRPr="00053167">
        <w:t>о-</w:t>
      </w:r>
      <w:proofErr w:type="gramEnd"/>
      <w:r w:rsidRPr="00053167">
        <w:t xml:space="preserve">, интернет-продуктов. </w:t>
      </w:r>
    </w:p>
    <w:p w:rsidR="00E570A3" w:rsidRPr="00053167" w:rsidRDefault="00E570A3" w:rsidP="00053167">
      <w:r w:rsidRPr="00053167">
        <w:t>Физическое несоответствие культурной инфраструктуры задачам модернизации усугубляется диспропорцией между сформировавшейся в 70-80-е годы XX века сетью учреждений культуры и возможностями бюджетов по их содержанию. Бремя содержания старой, зачастую громоздкой инфраструктуры, становится чрезвычайно затратным для поселенческого уровня.</w:t>
      </w:r>
    </w:p>
    <w:p w:rsidR="00E570A3" w:rsidRPr="00053167" w:rsidRDefault="00E570A3" w:rsidP="00053167">
      <w:proofErr w:type="gramStart"/>
      <w:r w:rsidRPr="00053167">
        <w:t>Непринятие мер по модернизации отрасли приведет к утрате рычагов влияния организаций культуры на общество, снижению их авторитета и статуса, постепенному замещению предпочтений населения на альтернативные, в том числе асоциальные или сомнительные формы проведения досуга, что, в целом, может стать причиной социальной нестабильности.</w:t>
      </w:r>
      <w:proofErr w:type="gramEnd"/>
    </w:p>
    <w:p w:rsidR="00E570A3" w:rsidRPr="00053167" w:rsidRDefault="00E570A3" w:rsidP="00053167">
      <w:r w:rsidRPr="00053167">
        <w:t>Решение вышеуказанных проблем возможно только программными методами:</w:t>
      </w:r>
    </w:p>
    <w:p w:rsidR="00E570A3" w:rsidRPr="00053167" w:rsidRDefault="00E570A3" w:rsidP="00053167">
      <w:r w:rsidRPr="00053167">
        <w:t>- с учетом общественно значимых проектов;</w:t>
      </w:r>
    </w:p>
    <w:p w:rsidR="00E570A3" w:rsidRPr="00053167" w:rsidRDefault="00E570A3" w:rsidP="00053167">
      <w:r w:rsidRPr="00053167">
        <w:t>-концентрацией средств на приобретение направленных развития культуры Песчаного сельского поселения Тбилисского района;</w:t>
      </w:r>
    </w:p>
    <w:p w:rsidR="00E570A3" w:rsidRPr="00053167" w:rsidRDefault="00E570A3" w:rsidP="00053167">
      <w:r w:rsidRPr="00053167">
        <w:t>-поддержке и созданию благоприятных условий для дальнейшего развития клубных формирований и самодеятельных коллективов разных жанров КДЦ.</w:t>
      </w:r>
    </w:p>
    <w:p w:rsidR="00E570A3" w:rsidRPr="00053167" w:rsidRDefault="00E570A3" w:rsidP="00053167"/>
    <w:p w:rsidR="00E570A3" w:rsidRPr="00053167" w:rsidRDefault="00E570A3" w:rsidP="00053167">
      <w:r w:rsidRPr="00053167">
        <w:t>2. Цели и задачи, сроки и этапы реализации муниципальной программы</w:t>
      </w:r>
    </w:p>
    <w:p w:rsidR="00E570A3" w:rsidRPr="00053167" w:rsidRDefault="00E570A3" w:rsidP="00053167"/>
    <w:p w:rsidR="00E570A3" w:rsidRPr="00053167" w:rsidRDefault="00E570A3" w:rsidP="00053167">
      <w:r w:rsidRPr="00053167">
        <w:t>Целями муниципальной программы являются:</w:t>
      </w:r>
    </w:p>
    <w:p w:rsidR="00E570A3" w:rsidRPr="00053167" w:rsidRDefault="00E570A3" w:rsidP="00053167">
      <w:r w:rsidRPr="00053167">
        <w:t>-развитие и реализация культурного и духовного потенциала;</w:t>
      </w:r>
    </w:p>
    <w:p w:rsidR="00E570A3" w:rsidRPr="00053167" w:rsidRDefault="00E570A3" w:rsidP="00053167">
      <w:r w:rsidRPr="00053167">
        <w:t>-обеспечение равного доступа населения к культурным ценностям и участию в культурной жизни.</w:t>
      </w:r>
    </w:p>
    <w:p w:rsidR="00E570A3" w:rsidRPr="00053167" w:rsidRDefault="00E570A3" w:rsidP="00053167">
      <w:r w:rsidRPr="00053167">
        <w:t>Формулировка целей определяется приоритетами государственной политики. Ключевыми проблемами и современными вызовами в рассматриваемой сфере.</w:t>
      </w:r>
    </w:p>
    <w:p w:rsidR="00E570A3" w:rsidRPr="00053167" w:rsidRDefault="00E570A3" w:rsidP="00053167">
      <w:r w:rsidRPr="00053167">
        <w:t>Комплексная реализация поставленных целей требует следующих задач:</w:t>
      </w:r>
    </w:p>
    <w:p w:rsidR="00E570A3" w:rsidRPr="00053167" w:rsidRDefault="00E570A3" w:rsidP="00053167">
      <w:r w:rsidRPr="00053167">
        <w:t>-создание благоприятных условий для устойчивого развития сферы культуры Песчаного сельского поселения;</w:t>
      </w:r>
    </w:p>
    <w:p w:rsidR="00E570A3" w:rsidRPr="00053167" w:rsidRDefault="00E570A3" w:rsidP="00053167">
      <w:r w:rsidRPr="00053167">
        <w:t>-поддержка творческих инициатив. Обеспечение квалификационными кадрами муниципальных учреждений культуры, расположенных в поселении;</w:t>
      </w:r>
    </w:p>
    <w:p w:rsidR="00E570A3" w:rsidRPr="00053167" w:rsidRDefault="00E570A3" w:rsidP="00053167">
      <w:r w:rsidRPr="00053167">
        <w:t>-улучшение качества услуг, предоставляемых учреждением культуры Песчаного сельского поселения;</w:t>
      </w:r>
    </w:p>
    <w:p w:rsidR="00E570A3" w:rsidRPr="00053167" w:rsidRDefault="00E570A3" w:rsidP="00053167">
      <w:r w:rsidRPr="00053167">
        <w:t>-укрепление материально-технической базы учреждения культуры Песчаного сельского поселения;</w:t>
      </w:r>
    </w:p>
    <w:p w:rsidR="00E570A3" w:rsidRPr="00053167" w:rsidRDefault="00E570A3" w:rsidP="00053167">
      <w:r w:rsidRPr="00053167">
        <w:t>-осуществление муниципальной политики в области развития культуры.</w:t>
      </w:r>
    </w:p>
    <w:p w:rsidR="00E570A3" w:rsidRPr="00053167" w:rsidRDefault="00E570A3" w:rsidP="00053167">
      <w:r w:rsidRPr="00053167">
        <w:lastRenderedPageBreak/>
        <w:t xml:space="preserve"> Эффективность реализации муниципальной программы определяется на основе системы целевых показателей, позволяющих оценить ход и результативность решения поставленных задач по ключевым направлениям развития культуры и определить ее влияние на социально-экономическое развитие Песчаного сельского поселения.</w:t>
      </w:r>
    </w:p>
    <w:p w:rsidR="00E570A3" w:rsidRPr="00053167" w:rsidRDefault="00E570A3" w:rsidP="00053167">
      <w:r w:rsidRPr="00053167">
        <w:t>Все целевые показатели соответствуют целям и задачам муниципальной программы. Они являются достоверными и доступными для определения, совместными с краевыми показателями</w:t>
      </w:r>
    </w:p>
    <w:p w:rsidR="00E570A3" w:rsidRPr="00053167" w:rsidRDefault="00E570A3" w:rsidP="00053167">
      <w:r w:rsidRPr="00053167">
        <w:t xml:space="preserve">Целевые показатели муниципальной программы, позволяющие оценить эффективность ее реализации по годам, приведены в приложении №1 к настоящей Программе. </w:t>
      </w:r>
    </w:p>
    <w:p w:rsidR="00E570A3" w:rsidRPr="00053167" w:rsidRDefault="00E570A3" w:rsidP="00053167">
      <w:r w:rsidRPr="00053167">
        <w:t>Срок реализации муниципальной программы 2022-2025 годы.</w:t>
      </w:r>
    </w:p>
    <w:p w:rsidR="00E570A3" w:rsidRPr="00053167" w:rsidRDefault="00E570A3" w:rsidP="00053167">
      <w:r w:rsidRPr="00053167">
        <w:t>Этапы реализации муниципальной программы не предусмотрены.</w:t>
      </w:r>
    </w:p>
    <w:p w:rsidR="00E570A3" w:rsidRPr="00053167" w:rsidRDefault="00E570A3" w:rsidP="00053167"/>
    <w:p w:rsidR="00E570A3" w:rsidRPr="00053167" w:rsidRDefault="00A86F03" w:rsidP="00053167">
      <w:r w:rsidRPr="00053167">
        <w:t xml:space="preserve">3. </w:t>
      </w:r>
      <w:r w:rsidR="00E570A3" w:rsidRPr="00053167">
        <w:t>Перечень и краткое описание подпрограмм, ведомственных целей программ и основных мероприятий муниципальной программы</w:t>
      </w:r>
    </w:p>
    <w:p w:rsidR="00E570A3" w:rsidRPr="00053167" w:rsidRDefault="00E570A3" w:rsidP="00053167">
      <w:r w:rsidRPr="00053167">
        <w:t>В рамках муниципальной программы не предусмотрены ведомственные целевые программы и подпрограммы.</w:t>
      </w:r>
    </w:p>
    <w:p w:rsidR="00E570A3" w:rsidRPr="00053167" w:rsidRDefault="00E570A3" w:rsidP="00053167">
      <w:r w:rsidRPr="00053167">
        <w:t>В рамках муниципальной программы предусмотрены основные мероприятия</w:t>
      </w:r>
      <w:proofErr w:type="gramStart"/>
      <w:r w:rsidRPr="00053167">
        <w:t xml:space="preserve">.. </w:t>
      </w:r>
      <w:proofErr w:type="gramEnd"/>
      <w:r w:rsidRPr="00053167">
        <w:t>направленные на осуществление муниципальной политики в области культуры, осуществляемые Песчаным сельским поселением.</w:t>
      </w:r>
    </w:p>
    <w:p w:rsidR="00E570A3" w:rsidRPr="00053167" w:rsidRDefault="00E570A3" w:rsidP="00053167">
      <w:r w:rsidRPr="00053167">
        <w:t xml:space="preserve">Перечень основных мероприятий муниципальной программы представлен в приложении №2 к муниципальной программе. </w:t>
      </w:r>
    </w:p>
    <w:p w:rsidR="00E570A3" w:rsidRPr="00053167" w:rsidRDefault="00E570A3" w:rsidP="00053167"/>
    <w:p w:rsidR="00E570A3" w:rsidRPr="00053167" w:rsidRDefault="00A86F03" w:rsidP="00053167">
      <w:r w:rsidRPr="00053167">
        <w:t xml:space="preserve">4. </w:t>
      </w:r>
      <w:r w:rsidR="00E570A3" w:rsidRPr="00053167">
        <w:t>Обоснование ресурсного обеспечения муниципальной программы</w:t>
      </w:r>
    </w:p>
    <w:p w:rsidR="00E570A3" w:rsidRPr="00053167" w:rsidRDefault="00E570A3" w:rsidP="00053167"/>
    <w:p w:rsidR="00E570A3" w:rsidRPr="00053167" w:rsidRDefault="00E570A3" w:rsidP="00053167">
      <w:r w:rsidRPr="00053167">
        <w:t xml:space="preserve">Финансирование муниципальной программы предусматривается осуществлять за счет средств Песчаного сельского поселения Тбилисского района с </w:t>
      </w:r>
      <w:proofErr w:type="gramStart"/>
      <w:r w:rsidRPr="00053167">
        <w:t>возможным</w:t>
      </w:r>
      <w:proofErr w:type="gramEnd"/>
      <w:r w:rsidRPr="00053167">
        <w:t xml:space="preserve"> привлечение средств краевого бюджета.</w:t>
      </w:r>
    </w:p>
    <w:p w:rsidR="00E570A3" w:rsidRPr="00053167" w:rsidRDefault="00E570A3" w:rsidP="00053167">
      <w:r w:rsidRPr="00053167">
        <w:t>Объем финансовых ресурсов, предусмотренных на реализацию муниципальной программы, предоставлен в приложении №3 к муниципальной программе.</w:t>
      </w:r>
    </w:p>
    <w:p w:rsidR="00E570A3" w:rsidRPr="00053167" w:rsidRDefault="00E570A3" w:rsidP="00053167">
      <w:r w:rsidRPr="00053167"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E570A3" w:rsidRPr="00053167" w:rsidRDefault="00E570A3" w:rsidP="00053167">
      <w:r w:rsidRPr="00053167">
        <w:t xml:space="preserve">В случае привлечения средств краевого бюджета порядок </w:t>
      </w:r>
      <w:proofErr w:type="gramStart"/>
      <w:r w:rsidRPr="00053167">
        <w:t>предоставлен</w:t>
      </w:r>
      <w:proofErr w:type="gramEnd"/>
      <w:r w:rsidRPr="00053167">
        <w:t xml:space="preserve"> и распределения указанных средств муниципальным образованием Краснодарского края устанавливается соответствующим нормативным правовым актом администрации Краснодарского края.</w:t>
      </w:r>
    </w:p>
    <w:p w:rsidR="00E570A3" w:rsidRPr="00053167" w:rsidRDefault="00E570A3" w:rsidP="00053167"/>
    <w:p w:rsidR="00E570A3" w:rsidRPr="00053167" w:rsidRDefault="00A86F03" w:rsidP="00053167">
      <w:r w:rsidRPr="00053167">
        <w:t xml:space="preserve">5. </w:t>
      </w:r>
      <w:r w:rsidR="00E570A3" w:rsidRPr="00053167">
        <w:t>Меры правового регулирования в сфере реализации муниципальной программы</w:t>
      </w:r>
    </w:p>
    <w:p w:rsidR="00E570A3" w:rsidRPr="00053167" w:rsidRDefault="00E570A3" w:rsidP="00053167"/>
    <w:p w:rsidR="00E570A3" w:rsidRPr="00053167" w:rsidRDefault="00E570A3" w:rsidP="00053167">
      <w:r w:rsidRPr="00053167">
        <w:t>Предоставление субсидии муниципальному бюджетному учреждению культуры, подведомственного Песчаному сельскому поселению Тбилисского района, на выполнение мероприятий краевой программы «Развитие культуры» осуществляется координатором муниципальной программы.</w:t>
      </w:r>
    </w:p>
    <w:p w:rsidR="00E570A3" w:rsidRPr="00053167" w:rsidRDefault="00E570A3" w:rsidP="00053167"/>
    <w:p w:rsidR="00E570A3" w:rsidRPr="00053167" w:rsidRDefault="00A86F03" w:rsidP="00053167">
      <w:r w:rsidRPr="00053167">
        <w:t xml:space="preserve">6. </w:t>
      </w:r>
      <w:r w:rsidR="00E570A3" w:rsidRPr="00053167">
        <w:t xml:space="preserve">Механизм реализации муниципальной программы и </w:t>
      </w:r>
      <w:proofErr w:type="gramStart"/>
      <w:r w:rsidR="00E570A3" w:rsidRPr="00053167">
        <w:t>контроль за</w:t>
      </w:r>
      <w:proofErr w:type="gramEnd"/>
      <w:r w:rsidR="00E570A3" w:rsidRPr="00053167">
        <w:t xml:space="preserve"> ее выполнением</w:t>
      </w:r>
    </w:p>
    <w:p w:rsidR="00E570A3" w:rsidRPr="00053167" w:rsidRDefault="00E570A3" w:rsidP="00053167">
      <w:r w:rsidRPr="00053167">
        <w:t xml:space="preserve">Реализация программы обеспечивает комплексом мероприятий по правовому, организационному, финансовому, информационному обеспечению. В целях единого подхода к выполнению системы программных мероприятий, а также </w:t>
      </w:r>
      <w:r w:rsidRPr="00053167">
        <w:lastRenderedPageBreak/>
        <w:t>целенаправленного и эффективного расходования выделенных финансовых средств, осуществляется</w:t>
      </w:r>
      <w:r w:rsidR="00A86F03" w:rsidRPr="00053167">
        <w:t xml:space="preserve"> </w:t>
      </w:r>
      <w:r w:rsidRPr="00053167">
        <w:t>координация действий всех заинтересованных лиц и организаций.</w:t>
      </w:r>
    </w:p>
    <w:p w:rsidR="00E570A3" w:rsidRPr="00053167" w:rsidRDefault="00E570A3" w:rsidP="00053167">
      <w:r w:rsidRPr="00053167">
        <w:t xml:space="preserve">Координатором исполнения мероприятий программы является администрация Песчаного сельского поселения Тбилисского района, которая обеспечивает ее разработку и реализацию. Проводит работу по подготовке </w:t>
      </w:r>
      <w:proofErr w:type="gramStart"/>
      <w:r w:rsidRPr="00053167">
        <w:t>Песчаным</w:t>
      </w:r>
      <w:proofErr w:type="gramEnd"/>
      <w:r w:rsidRPr="00053167">
        <w:t xml:space="preserve"> КДЦ заявки на участие в основном мероприятии №1 «Поддержка муниципальных учреждений культуры» государственной программы Краснодарского края «Развитие культуры». Организует работу по проведению конкурсного отбора подрядных организаций, заключению контрактов, </w:t>
      </w:r>
      <w:proofErr w:type="gramStart"/>
      <w:r w:rsidRPr="00053167">
        <w:t>контролю за</w:t>
      </w:r>
      <w:proofErr w:type="gramEnd"/>
      <w:r w:rsidRPr="00053167">
        <w:t xml:space="preserve"> их исполнением. Совместно с Советом Песчаного сельского поселения Тбилисского района обеспечивает финансирование программы из местного бюджета.</w:t>
      </w:r>
    </w:p>
    <w:p w:rsidR="00E570A3" w:rsidRPr="00053167" w:rsidRDefault="00E570A3" w:rsidP="00053167"/>
    <w:p w:rsidR="00E570A3" w:rsidRPr="00053167" w:rsidRDefault="00E570A3" w:rsidP="00053167"/>
    <w:p w:rsidR="00A86F03" w:rsidRPr="00053167" w:rsidRDefault="00A86F03" w:rsidP="00053167"/>
    <w:p w:rsidR="00E570A3" w:rsidRPr="00053167" w:rsidRDefault="00E570A3" w:rsidP="00053167">
      <w:proofErr w:type="gramStart"/>
      <w:r w:rsidRPr="00053167">
        <w:t>Исполняющий</w:t>
      </w:r>
      <w:proofErr w:type="gramEnd"/>
      <w:r w:rsidRPr="00053167">
        <w:t xml:space="preserve"> обязанности главы</w:t>
      </w:r>
    </w:p>
    <w:p w:rsidR="00E570A3" w:rsidRPr="00053167" w:rsidRDefault="00E570A3" w:rsidP="00053167">
      <w:r w:rsidRPr="00053167">
        <w:t>Песчаного сельского поселения</w:t>
      </w:r>
    </w:p>
    <w:p w:rsidR="00A86F03" w:rsidRPr="00053167" w:rsidRDefault="00E570A3" w:rsidP="00053167">
      <w:r w:rsidRPr="00053167">
        <w:t>Тбилисского района</w:t>
      </w:r>
    </w:p>
    <w:p w:rsidR="00E570A3" w:rsidRPr="00053167" w:rsidRDefault="00E570A3" w:rsidP="00053167">
      <w:r w:rsidRPr="00053167">
        <w:t xml:space="preserve">И.В. </w:t>
      </w:r>
      <w:proofErr w:type="spellStart"/>
      <w:r w:rsidRPr="00053167">
        <w:t>Селезнёв</w:t>
      </w:r>
      <w:proofErr w:type="spellEnd"/>
    </w:p>
    <w:p w:rsidR="00165BEC" w:rsidRPr="00053167" w:rsidRDefault="00165BEC" w:rsidP="00053167"/>
    <w:p w:rsidR="00165BEC" w:rsidRPr="00053167" w:rsidRDefault="00165BEC" w:rsidP="00053167"/>
    <w:p w:rsidR="00E570A3" w:rsidRPr="00053167" w:rsidRDefault="00E570A3" w:rsidP="00053167"/>
    <w:p w:rsidR="00E570A3" w:rsidRPr="00053167" w:rsidRDefault="00E570A3" w:rsidP="00053167">
      <w:r w:rsidRPr="00053167">
        <w:t>ПРИЛОЖЕНИЕ №1</w:t>
      </w:r>
    </w:p>
    <w:p w:rsidR="00E570A3" w:rsidRPr="00053167" w:rsidRDefault="00E570A3" w:rsidP="00053167">
      <w:r w:rsidRPr="00053167">
        <w:t>к муниципальной программе</w:t>
      </w:r>
    </w:p>
    <w:p w:rsidR="00E570A3" w:rsidRPr="00053167" w:rsidRDefault="00E570A3" w:rsidP="00053167">
      <w:r w:rsidRPr="00053167">
        <w:t>Песчаного сельского поселения</w:t>
      </w:r>
    </w:p>
    <w:p w:rsidR="00E570A3" w:rsidRPr="00053167" w:rsidRDefault="00E570A3" w:rsidP="00053167">
      <w:r w:rsidRPr="00053167">
        <w:t>Тбилисского района</w:t>
      </w:r>
    </w:p>
    <w:p w:rsidR="00A86F03" w:rsidRPr="00053167" w:rsidRDefault="00E570A3" w:rsidP="00053167">
      <w:r w:rsidRPr="00053167">
        <w:t xml:space="preserve">«Укрепление материально-технической базы </w:t>
      </w:r>
    </w:p>
    <w:p w:rsidR="00A86F03" w:rsidRPr="00053167" w:rsidRDefault="00E570A3" w:rsidP="00053167">
      <w:r w:rsidRPr="00053167">
        <w:t>объектов культуры</w:t>
      </w:r>
      <w:r w:rsidR="00A86F03" w:rsidRPr="00053167">
        <w:t xml:space="preserve">  </w:t>
      </w:r>
      <w:r w:rsidRPr="00053167">
        <w:t xml:space="preserve">и досуга </w:t>
      </w:r>
    </w:p>
    <w:p w:rsidR="00A86F03" w:rsidRPr="00053167" w:rsidRDefault="00E570A3" w:rsidP="00053167">
      <w:r w:rsidRPr="00053167">
        <w:t>Песчаного сельского</w:t>
      </w:r>
      <w:r w:rsidR="00A86F03" w:rsidRPr="00053167">
        <w:t xml:space="preserve"> </w:t>
      </w:r>
      <w:r w:rsidRPr="00053167">
        <w:t xml:space="preserve">поселения </w:t>
      </w:r>
    </w:p>
    <w:p w:rsidR="00E570A3" w:rsidRPr="00053167" w:rsidRDefault="00E570A3" w:rsidP="00053167">
      <w:r w:rsidRPr="00053167">
        <w:t xml:space="preserve">Тбилисского района </w:t>
      </w:r>
    </w:p>
    <w:p w:rsidR="00E570A3" w:rsidRPr="00053167" w:rsidRDefault="00E570A3" w:rsidP="00053167">
      <w:r w:rsidRPr="00053167">
        <w:t>на</w:t>
      </w:r>
      <w:r w:rsidR="00A86F03" w:rsidRPr="00053167">
        <w:t xml:space="preserve"> </w:t>
      </w:r>
      <w:r w:rsidRPr="00053167">
        <w:t>2022-2025 годы»</w:t>
      </w:r>
    </w:p>
    <w:p w:rsidR="00E570A3" w:rsidRPr="00053167" w:rsidRDefault="00E570A3" w:rsidP="00053167"/>
    <w:p w:rsidR="00E570A3" w:rsidRPr="00053167" w:rsidRDefault="00E570A3" w:rsidP="00053167"/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ЦЕЛЕВЫЕ ПОКАЗАТЕЛИ</w:t>
      </w:r>
    </w:p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муниципальной программы Песчаного сельского поселения Тбилисского района «Укрепление материально-технической</w:t>
      </w:r>
      <w:r w:rsidR="00A86F03" w:rsidRPr="00053167">
        <w:rPr>
          <w:rFonts w:cs="Arial"/>
          <w:b/>
        </w:rPr>
        <w:t xml:space="preserve"> </w:t>
      </w:r>
      <w:r w:rsidRPr="00053167">
        <w:rPr>
          <w:rFonts w:cs="Arial"/>
          <w:b/>
        </w:rPr>
        <w:t>базы объектов культуры и досуга Песчаного сельского поселения Тбилисского района</w:t>
      </w:r>
      <w:r w:rsidR="00A86F03" w:rsidRPr="00053167">
        <w:rPr>
          <w:rFonts w:cs="Arial"/>
          <w:b/>
        </w:rPr>
        <w:t xml:space="preserve"> </w:t>
      </w:r>
      <w:r w:rsidRPr="00053167">
        <w:rPr>
          <w:rFonts w:cs="Arial"/>
          <w:b/>
        </w:rPr>
        <w:t>на 2022-2025 годы»</w:t>
      </w:r>
    </w:p>
    <w:p w:rsidR="00E570A3" w:rsidRPr="00053167" w:rsidRDefault="00E570A3" w:rsidP="00053167">
      <w:pPr>
        <w:ind w:firstLine="0"/>
        <w:rPr>
          <w:rFonts w:cs="Arial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2"/>
        <w:gridCol w:w="2702"/>
        <w:gridCol w:w="1514"/>
        <w:gridCol w:w="1068"/>
        <w:gridCol w:w="989"/>
        <w:gridCol w:w="989"/>
        <w:gridCol w:w="989"/>
        <w:gridCol w:w="991"/>
      </w:tblGrid>
      <w:tr w:rsidR="00053167" w:rsidRPr="00053167" w:rsidTr="00A86F03">
        <w:tc>
          <w:tcPr>
            <w:tcW w:w="310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№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05316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371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68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42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Статус</w:t>
            </w:r>
          </w:p>
        </w:tc>
        <w:tc>
          <w:tcPr>
            <w:tcW w:w="2008" w:type="pct"/>
            <w:gridSpan w:val="4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Значение показателей по годам</w:t>
            </w:r>
          </w:p>
        </w:tc>
      </w:tr>
      <w:tr w:rsidR="00053167" w:rsidRPr="00053167" w:rsidTr="00A86F03">
        <w:tc>
          <w:tcPr>
            <w:tcW w:w="310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8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2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2022г.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2023г.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2024г.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2025г.</w:t>
            </w:r>
          </w:p>
        </w:tc>
      </w:tr>
      <w:tr w:rsidR="00053167" w:rsidRPr="00053167" w:rsidTr="00A86F03">
        <w:tc>
          <w:tcPr>
            <w:tcW w:w="31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7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6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4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</w:t>
            </w:r>
          </w:p>
        </w:tc>
      </w:tr>
      <w:tr w:rsidR="00053167" w:rsidRPr="00053167" w:rsidTr="00A86F03">
        <w:tc>
          <w:tcPr>
            <w:tcW w:w="31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4690" w:type="pct"/>
            <w:gridSpan w:val="7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Муниципальная программа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</w:tr>
      <w:tr w:rsidR="00053167" w:rsidRPr="00053167" w:rsidTr="00A86F03">
        <w:tc>
          <w:tcPr>
            <w:tcW w:w="31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137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Целевой показатель: количество культурно-массовых мероприятий проведенных муниципальным бюджетным учреждением </w:t>
            </w:r>
            <w:r w:rsidRPr="00053167">
              <w:rPr>
                <w:rFonts w:cs="Arial"/>
                <w:sz w:val="24"/>
                <w:szCs w:val="24"/>
              </w:rPr>
              <w:lastRenderedPageBreak/>
              <w:t>культуры «Песчаный</w:t>
            </w:r>
            <w:r w:rsidR="00A86F03" w:rsidRPr="00053167">
              <w:rPr>
                <w:rFonts w:cs="Arial"/>
                <w:sz w:val="24"/>
                <w:szCs w:val="24"/>
              </w:rPr>
              <w:t xml:space="preserve"> </w:t>
            </w:r>
            <w:r w:rsidRPr="00053167">
              <w:rPr>
                <w:rFonts w:cs="Arial"/>
                <w:sz w:val="24"/>
                <w:szCs w:val="24"/>
              </w:rPr>
              <w:t>культурно-досуговый центр» на территории Песчаного сельского поселения Тбилисского района</w:t>
            </w:r>
          </w:p>
        </w:tc>
        <w:tc>
          <w:tcPr>
            <w:tcW w:w="76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4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210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215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215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215</w:t>
            </w:r>
          </w:p>
        </w:tc>
      </w:tr>
      <w:tr w:rsidR="00053167" w:rsidRPr="00053167" w:rsidTr="00A86F03">
        <w:tc>
          <w:tcPr>
            <w:tcW w:w="31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7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Целевой показатель: число количество клубных формирований на территории Песчаного сельского поселения Тбилисского района</w:t>
            </w:r>
          </w:p>
        </w:tc>
        <w:tc>
          <w:tcPr>
            <w:tcW w:w="76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053167">
              <w:rPr>
                <w:rFonts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12</w:t>
            </w:r>
          </w:p>
        </w:tc>
      </w:tr>
      <w:tr w:rsidR="00053167" w:rsidRPr="00053167" w:rsidTr="00A86F03">
        <w:tc>
          <w:tcPr>
            <w:tcW w:w="31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1.3</w:t>
            </w:r>
          </w:p>
        </w:tc>
        <w:tc>
          <w:tcPr>
            <w:tcW w:w="137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</w:t>
            </w:r>
            <w:r w:rsidR="00A86F03" w:rsidRPr="00053167">
              <w:rPr>
                <w:rFonts w:cs="Arial"/>
                <w:sz w:val="24"/>
                <w:szCs w:val="24"/>
              </w:rPr>
              <w:t xml:space="preserve"> </w:t>
            </w:r>
            <w:r w:rsidRPr="00053167">
              <w:rPr>
                <w:rFonts w:cs="Arial"/>
                <w:sz w:val="24"/>
                <w:szCs w:val="24"/>
              </w:rPr>
              <w:t>заработной платы работников муниципального бюджетного учреждения культуры</w:t>
            </w:r>
            <w:r w:rsidR="00A86F03" w:rsidRPr="00053167">
              <w:rPr>
                <w:rFonts w:cs="Arial"/>
                <w:sz w:val="24"/>
                <w:szCs w:val="24"/>
              </w:rPr>
              <w:t xml:space="preserve"> </w:t>
            </w:r>
            <w:r w:rsidRPr="00053167">
              <w:rPr>
                <w:rFonts w:cs="Arial"/>
                <w:sz w:val="24"/>
                <w:szCs w:val="24"/>
              </w:rPr>
              <w:t>«Песчаный культурно-досуговый центр»</w:t>
            </w:r>
          </w:p>
        </w:tc>
        <w:tc>
          <w:tcPr>
            <w:tcW w:w="76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чел</w:t>
            </w:r>
          </w:p>
        </w:tc>
        <w:tc>
          <w:tcPr>
            <w:tcW w:w="54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5</w:t>
            </w:r>
          </w:p>
        </w:tc>
      </w:tr>
      <w:tr w:rsidR="00053167" w:rsidRPr="00053167" w:rsidTr="00A86F03">
        <w:tc>
          <w:tcPr>
            <w:tcW w:w="31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1.4</w:t>
            </w:r>
          </w:p>
        </w:tc>
        <w:tc>
          <w:tcPr>
            <w:tcW w:w="137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Целевой показатель: повышение 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уровня удовлетворенности населения Песчаного сельского поселения Тбилисского района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 xml:space="preserve"> качеством предоставления муниципальных услуг в сфере культуры</w:t>
            </w:r>
          </w:p>
        </w:tc>
        <w:tc>
          <w:tcPr>
            <w:tcW w:w="76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54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87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90</w:t>
            </w:r>
          </w:p>
        </w:tc>
        <w:tc>
          <w:tcPr>
            <w:tcW w:w="502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95</w:t>
            </w:r>
          </w:p>
        </w:tc>
      </w:tr>
    </w:tbl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>
      <w:proofErr w:type="gramStart"/>
      <w:r w:rsidRPr="00053167">
        <w:t>Исполняющий</w:t>
      </w:r>
      <w:proofErr w:type="gramEnd"/>
      <w:r w:rsidRPr="00053167">
        <w:t xml:space="preserve"> обязанности главы</w:t>
      </w:r>
    </w:p>
    <w:p w:rsidR="00A86F03" w:rsidRPr="00053167" w:rsidRDefault="00A86F03" w:rsidP="00053167">
      <w:r w:rsidRPr="00053167">
        <w:t>Песчаного сельского поселения</w:t>
      </w:r>
    </w:p>
    <w:p w:rsidR="00A86F03" w:rsidRPr="00053167" w:rsidRDefault="00A86F03" w:rsidP="00053167">
      <w:r w:rsidRPr="00053167">
        <w:t>Тбилисского района</w:t>
      </w:r>
    </w:p>
    <w:p w:rsidR="00A86F03" w:rsidRPr="00053167" w:rsidRDefault="00A86F03" w:rsidP="00053167">
      <w:r w:rsidRPr="00053167">
        <w:t xml:space="preserve">И.В. </w:t>
      </w:r>
      <w:proofErr w:type="spellStart"/>
      <w:r w:rsidRPr="00053167">
        <w:t>Селезнёв</w:t>
      </w:r>
      <w:proofErr w:type="spellEnd"/>
    </w:p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>
      <w:r w:rsidRPr="00053167">
        <w:t>ПРИЛОЖЕНИЕ №2</w:t>
      </w:r>
    </w:p>
    <w:p w:rsidR="00A86F03" w:rsidRPr="00053167" w:rsidRDefault="00A86F03" w:rsidP="00053167">
      <w:r w:rsidRPr="00053167">
        <w:t>к муниципальной программе</w:t>
      </w:r>
    </w:p>
    <w:p w:rsidR="00A86F03" w:rsidRPr="00053167" w:rsidRDefault="00A86F03" w:rsidP="00053167">
      <w:r w:rsidRPr="00053167">
        <w:t>Песчаного сельского поселения</w:t>
      </w:r>
    </w:p>
    <w:p w:rsidR="00A86F03" w:rsidRPr="00053167" w:rsidRDefault="00A86F03" w:rsidP="00053167">
      <w:r w:rsidRPr="00053167">
        <w:t>Тбилисского района</w:t>
      </w:r>
    </w:p>
    <w:p w:rsidR="00A86F03" w:rsidRPr="00053167" w:rsidRDefault="00A86F03" w:rsidP="00053167">
      <w:r w:rsidRPr="00053167">
        <w:lastRenderedPageBreak/>
        <w:t xml:space="preserve">«Укрепление материально-технической базы </w:t>
      </w:r>
    </w:p>
    <w:p w:rsidR="00A86F03" w:rsidRPr="00053167" w:rsidRDefault="00A86F03" w:rsidP="00053167">
      <w:r w:rsidRPr="00053167">
        <w:t xml:space="preserve">объектов культуры  и досуга </w:t>
      </w:r>
    </w:p>
    <w:p w:rsidR="00A86F03" w:rsidRPr="00053167" w:rsidRDefault="00A86F03" w:rsidP="00053167">
      <w:r w:rsidRPr="00053167">
        <w:t xml:space="preserve">Песчаного сельского поселения </w:t>
      </w:r>
    </w:p>
    <w:p w:rsidR="00A86F03" w:rsidRPr="00053167" w:rsidRDefault="00A86F03" w:rsidP="00053167">
      <w:r w:rsidRPr="00053167">
        <w:t xml:space="preserve">Тбилисского района </w:t>
      </w:r>
    </w:p>
    <w:p w:rsidR="00A86F03" w:rsidRPr="00053167" w:rsidRDefault="00A86F03" w:rsidP="00053167">
      <w:r w:rsidRPr="00053167">
        <w:t>на 2022-2025 годы»</w:t>
      </w:r>
    </w:p>
    <w:p w:rsidR="00E570A3" w:rsidRPr="00053167" w:rsidRDefault="00E570A3" w:rsidP="00053167"/>
    <w:p w:rsidR="00E570A3" w:rsidRPr="00053167" w:rsidRDefault="00E570A3" w:rsidP="00053167"/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ПЕРЕЧЕНЬ ОСНОВНЫХ МЕРОПРИЯТИЙ</w:t>
      </w:r>
    </w:p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муниципальной программы Песчаного сельского поселения Тбилисского района «Развитие культуры Песчаного сельского поселения</w:t>
      </w:r>
      <w:r w:rsidR="00A86F03" w:rsidRPr="00053167">
        <w:rPr>
          <w:rFonts w:cs="Arial"/>
          <w:b/>
        </w:rPr>
        <w:t xml:space="preserve"> </w:t>
      </w:r>
      <w:r w:rsidRPr="00053167">
        <w:rPr>
          <w:rFonts w:cs="Arial"/>
          <w:b/>
        </w:rPr>
        <w:t>Тбилисского района»</w:t>
      </w:r>
    </w:p>
    <w:p w:rsidR="00E570A3" w:rsidRPr="00053167" w:rsidRDefault="00E570A3" w:rsidP="00053167">
      <w:pPr>
        <w:ind w:firstLine="0"/>
        <w:rPr>
          <w:rFonts w:cs="Arial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0"/>
        <w:gridCol w:w="1007"/>
        <w:gridCol w:w="580"/>
        <w:gridCol w:w="844"/>
        <w:gridCol w:w="502"/>
        <w:gridCol w:w="957"/>
        <w:gridCol w:w="660"/>
        <w:gridCol w:w="692"/>
        <w:gridCol w:w="782"/>
        <w:gridCol w:w="1036"/>
        <w:gridCol w:w="1241"/>
        <w:gridCol w:w="1083"/>
      </w:tblGrid>
      <w:tr w:rsidR="00053167" w:rsidRPr="00053167" w:rsidTr="00A86F03">
        <w:tc>
          <w:tcPr>
            <w:tcW w:w="231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№</w:t>
            </w:r>
          </w:p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05316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694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5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Статус</w:t>
            </w:r>
          </w:p>
        </w:tc>
        <w:tc>
          <w:tcPr>
            <w:tcW w:w="407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Годы реализации</w:t>
            </w:r>
          </w:p>
        </w:tc>
        <w:tc>
          <w:tcPr>
            <w:tcW w:w="2566" w:type="pct"/>
            <w:gridSpan w:val="6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</w:t>
            </w:r>
            <w:proofErr w:type="spellEnd"/>
            <w:r w:rsidRPr="0005316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45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471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Муниципальный заказчик, главный распорядитель бюджетных средств, исполнитель.</w:t>
            </w:r>
          </w:p>
        </w:tc>
      </w:tr>
      <w:tr w:rsidR="00053167" w:rsidRPr="00053167" w:rsidTr="00A86F03">
        <w:tc>
          <w:tcPr>
            <w:tcW w:w="23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2162" w:type="pct"/>
            <w:gridSpan w:val="5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345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5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Краевой бюджет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Внебюджетный источник</w:t>
            </w:r>
          </w:p>
        </w:tc>
        <w:tc>
          <w:tcPr>
            <w:tcW w:w="345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94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47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12</w:t>
            </w:r>
          </w:p>
        </w:tc>
      </w:tr>
      <w:tr w:rsidR="00053167" w:rsidRPr="00053167" w:rsidTr="00A86F03">
        <w:tc>
          <w:tcPr>
            <w:tcW w:w="23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94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Цель №1</w:t>
            </w:r>
          </w:p>
        </w:tc>
        <w:tc>
          <w:tcPr>
            <w:tcW w:w="4075" w:type="pct"/>
            <w:gridSpan w:val="10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Создание условий для развития и воспроизводства культурного и творческого потенциала в песчаном сельском поселении Тбилисского района, поддержка социально-культурных инициатив, стимулирование творческой активности населения, общественных процессов и форм культурно-досуговой деятельности</w:t>
            </w:r>
          </w:p>
        </w:tc>
      </w:tr>
      <w:tr w:rsidR="00053167" w:rsidRPr="00053167" w:rsidTr="00A86F03">
        <w:tc>
          <w:tcPr>
            <w:tcW w:w="231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694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Задача №1</w:t>
            </w:r>
          </w:p>
        </w:tc>
        <w:tc>
          <w:tcPr>
            <w:tcW w:w="4075" w:type="pct"/>
            <w:gridSpan w:val="10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Укрепление материально-технической базы объектов культуры и досуга, проведение ремонта зданий и помещений дома культуры в Песчаном сельском поселении Тбилисского района. Повышение безопасности поселений и персонала при эксплуатации помещений и оборудования.</w:t>
            </w:r>
          </w:p>
        </w:tc>
      </w:tr>
      <w:tr w:rsidR="00053167" w:rsidRPr="00053167" w:rsidTr="00A86F03">
        <w:tc>
          <w:tcPr>
            <w:tcW w:w="231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1.1.1</w:t>
            </w:r>
          </w:p>
        </w:tc>
        <w:tc>
          <w:tcPr>
            <w:tcW w:w="694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«Укрепление материально-технической базы и объектов культуры и досуга</w:t>
            </w:r>
            <w:r w:rsidRPr="00053167">
              <w:rPr>
                <w:rFonts w:cs="Arial"/>
                <w:sz w:val="24"/>
                <w:szCs w:val="24"/>
              </w:rPr>
              <w:lastRenderedPageBreak/>
              <w:t>, проведение ремонта зданий и помещений дома культуры в Песчаном сельском поселении Тбилисского района»</w:t>
            </w: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053167" w:rsidRPr="00053167" w:rsidTr="00A86F03">
        <w:tc>
          <w:tcPr>
            <w:tcW w:w="23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ИТОГО</w:t>
            </w: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053167" w:rsidRPr="00053167" w:rsidTr="00A86F03">
        <w:tc>
          <w:tcPr>
            <w:tcW w:w="23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0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423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47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47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345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71" w:type="pct"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E570A3" w:rsidRPr="00053167" w:rsidRDefault="00E570A3" w:rsidP="00053167"/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>
      <w:proofErr w:type="gramStart"/>
      <w:r w:rsidRPr="00053167">
        <w:t>Исполняющий</w:t>
      </w:r>
      <w:proofErr w:type="gramEnd"/>
      <w:r w:rsidRPr="00053167">
        <w:t xml:space="preserve"> обязанности главы</w:t>
      </w:r>
    </w:p>
    <w:p w:rsidR="00A86F03" w:rsidRPr="00053167" w:rsidRDefault="00A86F03" w:rsidP="00053167">
      <w:r w:rsidRPr="00053167">
        <w:t>Песчаного сельского поселения</w:t>
      </w:r>
    </w:p>
    <w:p w:rsidR="00A86F03" w:rsidRPr="00053167" w:rsidRDefault="00A86F03" w:rsidP="00053167">
      <w:r w:rsidRPr="00053167">
        <w:t>Тбилисского района</w:t>
      </w:r>
    </w:p>
    <w:p w:rsidR="00A86F03" w:rsidRPr="00053167" w:rsidRDefault="00A86F03" w:rsidP="00053167">
      <w:r w:rsidRPr="00053167">
        <w:t xml:space="preserve">И.В. </w:t>
      </w:r>
      <w:proofErr w:type="spellStart"/>
      <w:r w:rsidRPr="00053167">
        <w:t>Селезнёв</w:t>
      </w:r>
      <w:proofErr w:type="spellEnd"/>
    </w:p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/>
    <w:p w:rsidR="00A86F03" w:rsidRPr="00053167" w:rsidRDefault="00A86F03" w:rsidP="00053167">
      <w:r w:rsidRPr="00053167">
        <w:t>ПРИЛОЖЕНИЕ №3</w:t>
      </w:r>
    </w:p>
    <w:p w:rsidR="00A86F03" w:rsidRPr="00053167" w:rsidRDefault="00A86F03" w:rsidP="00053167">
      <w:r w:rsidRPr="00053167">
        <w:t>к муниципальной программе</w:t>
      </w:r>
    </w:p>
    <w:p w:rsidR="00A86F03" w:rsidRPr="00053167" w:rsidRDefault="00A86F03" w:rsidP="00053167">
      <w:r w:rsidRPr="00053167">
        <w:t>Песчаного сельского поселения</w:t>
      </w:r>
    </w:p>
    <w:p w:rsidR="00A86F03" w:rsidRPr="00053167" w:rsidRDefault="00A86F03" w:rsidP="00053167">
      <w:r w:rsidRPr="00053167">
        <w:t>Тбилисского района</w:t>
      </w:r>
    </w:p>
    <w:p w:rsidR="00A86F03" w:rsidRPr="00053167" w:rsidRDefault="00A86F03" w:rsidP="00053167">
      <w:r w:rsidRPr="00053167">
        <w:t xml:space="preserve">«Укрепление материально-технической базы </w:t>
      </w:r>
    </w:p>
    <w:p w:rsidR="00A86F03" w:rsidRPr="00053167" w:rsidRDefault="00A86F03" w:rsidP="00053167">
      <w:r w:rsidRPr="00053167">
        <w:t xml:space="preserve">объектов культуры  и досуга </w:t>
      </w:r>
    </w:p>
    <w:p w:rsidR="00A86F03" w:rsidRPr="00053167" w:rsidRDefault="00A86F03" w:rsidP="00053167">
      <w:r w:rsidRPr="00053167">
        <w:t xml:space="preserve">Песчаного сельского поселения </w:t>
      </w:r>
    </w:p>
    <w:p w:rsidR="00A86F03" w:rsidRPr="00053167" w:rsidRDefault="00A86F03" w:rsidP="00053167">
      <w:r w:rsidRPr="00053167">
        <w:t xml:space="preserve">Тбилисского района </w:t>
      </w:r>
    </w:p>
    <w:p w:rsidR="00A86F03" w:rsidRPr="00053167" w:rsidRDefault="00A86F03" w:rsidP="00053167">
      <w:r w:rsidRPr="00053167">
        <w:lastRenderedPageBreak/>
        <w:t>на 2022-2025 годы»</w:t>
      </w:r>
    </w:p>
    <w:p w:rsidR="00E570A3" w:rsidRPr="00053167" w:rsidRDefault="00E570A3" w:rsidP="00053167"/>
    <w:p w:rsidR="00E570A3" w:rsidRPr="00053167" w:rsidRDefault="00E570A3" w:rsidP="00053167"/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РЕСУРСНОЕ ОБОСНОВАНИЕ РЕАЛИЗАЦИИ</w:t>
      </w:r>
    </w:p>
    <w:p w:rsidR="00E570A3" w:rsidRPr="00053167" w:rsidRDefault="00E570A3" w:rsidP="00053167">
      <w:pPr>
        <w:ind w:firstLine="0"/>
        <w:jc w:val="center"/>
        <w:rPr>
          <w:rFonts w:cs="Arial"/>
          <w:b/>
        </w:rPr>
      </w:pPr>
      <w:r w:rsidRPr="00053167">
        <w:rPr>
          <w:rFonts w:cs="Arial"/>
          <w:b/>
        </w:rPr>
        <w:t>муниципальной программы Песчаного сельского поселения</w:t>
      </w:r>
      <w:r w:rsidR="00A86F03" w:rsidRPr="00053167">
        <w:rPr>
          <w:rFonts w:cs="Arial"/>
          <w:b/>
        </w:rPr>
        <w:t xml:space="preserve"> </w:t>
      </w:r>
      <w:r w:rsidRPr="00053167">
        <w:rPr>
          <w:rFonts w:cs="Arial"/>
          <w:b/>
        </w:rPr>
        <w:t>Тбилисского района</w:t>
      </w:r>
      <w:r w:rsidR="00A86F03" w:rsidRPr="00053167">
        <w:rPr>
          <w:rFonts w:cs="Arial"/>
          <w:b/>
        </w:rPr>
        <w:t xml:space="preserve"> </w:t>
      </w:r>
      <w:r w:rsidRPr="00053167">
        <w:rPr>
          <w:rFonts w:cs="Arial"/>
          <w:b/>
        </w:rPr>
        <w:t>«Укрепление материально-технической базы объектов культуры и досуга Песчаного сельского поселения Тбилисского района на 2022-2025 годы»</w:t>
      </w:r>
    </w:p>
    <w:p w:rsidR="00E570A3" w:rsidRPr="00053167" w:rsidRDefault="00E570A3" w:rsidP="00053167">
      <w:pPr>
        <w:ind w:firstLine="0"/>
        <w:rPr>
          <w:rFonts w:cs="Arial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82"/>
        <w:gridCol w:w="1488"/>
        <w:gridCol w:w="1777"/>
        <w:gridCol w:w="1520"/>
        <w:gridCol w:w="1544"/>
        <w:gridCol w:w="1943"/>
      </w:tblGrid>
      <w:tr w:rsidR="00053167" w:rsidRPr="00053167" w:rsidTr="00A86F03">
        <w:tc>
          <w:tcPr>
            <w:tcW w:w="848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Годы реализации</w:t>
            </w:r>
          </w:p>
        </w:tc>
        <w:tc>
          <w:tcPr>
            <w:tcW w:w="4152" w:type="pct"/>
            <w:gridSpan w:val="5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053167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053167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053167">
              <w:rPr>
                <w:rFonts w:cs="Arial"/>
                <w:sz w:val="24"/>
                <w:szCs w:val="24"/>
              </w:rPr>
              <w:t>уб</w:t>
            </w:r>
            <w:proofErr w:type="spellEnd"/>
          </w:p>
        </w:tc>
      </w:tr>
      <w:tr w:rsidR="00053167" w:rsidRPr="00053167" w:rsidTr="00A86F03">
        <w:tc>
          <w:tcPr>
            <w:tcW w:w="848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3352" w:type="pct"/>
            <w:gridSpan w:val="4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 разрезе источников</w:t>
            </w:r>
          </w:p>
        </w:tc>
      </w:tr>
      <w:tr w:rsidR="00053167" w:rsidRPr="00053167" w:rsidTr="00A86F03">
        <w:tc>
          <w:tcPr>
            <w:tcW w:w="848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00" w:type="pct"/>
            <w:vMerge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Краевой бюджет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Внебюджетные источники</w:t>
            </w:r>
          </w:p>
        </w:tc>
      </w:tr>
      <w:tr w:rsidR="00053167" w:rsidRPr="00053167" w:rsidTr="00A86F03">
        <w:tc>
          <w:tcPr>
            <w:tcW w:w="5000" w:type="pct"/>
            <w:gridSpan w:val="6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Укрепление</w:t>
            </w:r>
            <w:r w:rsidR="00A86F03" w:rsidRPr="00053167">
              <w:rPr>
                <w:rFonts w:cs="Arial"/>
                <w:sz w:val="24"/>
                <w:szCs w:val="24"/>
              </w:rPr>
              <w:t xml:space="preserve"> </w:t>
            </w:r>
            <w:r w:rsidRPr="00053167">
              <w:rPr>
                <w:rFonts w:cs="Arial"/>
                <w:sz w:val="24"/>
                <w:szCs w:val="24"/>
              </w:rPr>
              <w:t>материально технической базы объекта культуры и досуга Песчаного сельского поселения Тбилисского района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5000" w:type="pct"/>
            <w:gridSpan w:val="6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Общий объем финансирования по муниципальной программе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  <w:tr w:rsidR="00053167" w:rsidRPr="00053167" w:rsidTr="00A86F03"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80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165,0</w:t>
            </w:r>
          </w:p>
        </w:tc>
        <w:tc>
          <w:tcPr>
            <w:tcW w:w="84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816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156,7</w:t>
            </w:r>
          </w:p>
        </w:tc>
        <w:tc>
          <w:tcPr>
            <w:tcW w:w="828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8,3</w:t>
            </w:r>
          </w:p>
        </w:tc>
        <w:tc>
          <w:tcPr>
            <w:tcW w:w="860" w:type="pct"/>
            <w:hideMark/>
          </w:tcPr>
          <w:p w:rsidR="00E570A3" w:rsidRPr="00053167" w:rsidRDefault="00E570A3" w:rsidP="00053167">
            <w:pPr>
              <w:ind w:firstLine="0"/>
              <w:rPr>
                <w:rFonts w:cs="Arial"/>
                <w:sz w:val="24"/>
                <w:szCs w:val="24"/>
              </w:rPr>
            </w:pPr>
            <w:r w:rsidRPr="00053167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A86F03" w:rsidRPr="00053167" w:rsidRDefault="00A86F03" w:rsidP="00053167"/>
    <w:p w:rsidR="00A86F03" w:rsidRPr="00053167" w:rsidRDefault="00A86F03" w:rsidP="00053167"/>
    <w:p w:rsidR="00053167" w:rsidRPr="00053167" w:rsidRDefault="00053167" w:rsidP="00053167"/>
    <w:p w:rsidR="00A86F03" w:rsidRPr="00053167" w:rsidRDefault="00A86F03" w:rsidP="00053167">
      <w:proofErr w:type="gramStart"/>
      <w:r w:rsidRPr="00053167">
        <w:t>Исполняющий</w:t>
      </w:r>
      <w:proofErr w:type="gramEnd"/>
      <w:r w:rsidRPr="00053167">
        <w:t xml:space="preserve"> обязанности главы</w:t>
      </w:r>
    </w:p>
    <w:p w:rsidR="00A86F03" w:rsidRPr="00053167" w:rsidRDefault="00A86F03" w:rsidP="00053167">
      <w:r w:rsidRPr="00053167">
        <w:t>Песчаного сельского поселения</w:t>
      </w:r>
    </w:p>
    <w:p w:rsidR="00A86F03" w:rsidRPr="00053167" w:rsidRDefault="00A86F03" w:rsidP="00053167">
      <w:r w:rsidRPr="00053167">
        <w:t>Тбилисского района</w:t>
      </w:r>
    </w:p>
    <w:p w:rsidR="00A86F03" w:rsidRPr="00053167" w:rsidRDefault="00A86F03" w:rsidP="00053167">
      <w:r w:rsidRPr="00053167">
        <w:t xml:space="preserve">И.В. </w:t>
      </w:r>
      <w:proofErr w:type="spellStart"/>
      <w:r w:rsidRPr="00053167">
        <w:t>Селезнёв</w:t>
      </w:r>
      <w:proofErr w:type="spellEnd"/>
    </w:p>
    <w:p w:rsidR="00A86F03" w:rsidRPr="00053167" w:rsidRDefault="00A86F03" w:rsidP="00053167"/>
    <w:sectPr w:rsidR="00A86F03" w:rsidRPr="00053167" w:rsidSect="0005316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13C"/>
    <w:multiLevelType w:val="hybridMultilevel"/>
    <w:tmpl w:val="2E58349E"/>
    <w:lvl w:ilvl="0" w:tplc="EC4483E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6A661F00"/>
    <w:multiLevelType w:val="hybridMultilevel"/>
    <w:tmpl w:val="E03618CA"/>
    <w:lvl w:ilvl="0" w:tplc="9EFA4BB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570A3"/>
    <w:rsid w:val="00053167"/>
    <w:rsid w:val="00165BEC"/>
    <w:rsid w:val="002167A4"/>
    <w:rsid w:val="0025336A"/>
    <w:rsid w:val="003261A8"/>
    <w:rsid w:val="003F2265"/>
    <w:rsid w:val="004A0FC6"/>
    <w:rsid w:val="00702E2D"/>
    <w:rsid w:val="00763B45"/>
    <w:rsid w:val="0078106E"/>
    <w:rsid w:val="00A86F03"/>
    <w:rsid w:val="00D05CE5"/>
    <w:rsid w:val="00E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3167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531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31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31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316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E570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70A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570A3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A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A8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53167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3167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53167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53167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531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053167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053167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0531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05316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</TotalTime>
  <Pages>1</Pages>
  <Words>2667</Words>
  <Characters>15203</Characters>
  <Application>Microsoft Office Word</Application>
  <DocSecurity>0</DocSecurity>
  <Lines>126</Lines>
  <Paragraphs>35</Paragraphs>
  <ScaleCrop>false</ScaleCrop>
  <Company/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dcterms:created xsi:type="dcterms:W3CDTF">2022-02-03T06:34:00Z</dcterms:created>
  <dcterms:modified xsi:type="dcterms:W3CDTF">2022-02-03T12:15:00Z</dcterms:modified>
</cp:coreProperties>
</file>