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F" w:rsidRDefault="00893D9F" w:rsidP="00893D9F">
      <w:pPr>
        <w:pStyle w:val="Standard"/>
        <w:jc w:val="center"/>
        <w:rPr>
          <w:rFonts w:ascii="Arial" w:hAnsi="Arial" w:cs="Arial"/>
          <w:bCs/>
        </w:rPr>
      </w:pP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КРАСНОДАРСКИЙ КРАЙ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ТБИЛИССКИЙ РАЙОН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АДМИНИСТРАЦИЯ МУНИЦИПАЛЬНОГО ОБРАЗОВАНИЯ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ТБИЛИССКИЙ РАЙОН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ПОСТАНОВЛЕНИЕ</w:t>
      </w:r>
    </w:p>
    <w:p w:rsidR="00893D9F" w:rsidRPr="00AB45AE" w:rsidRDefault="00893D9F" w:rsidP="00893D9F">
      <w:pPr>
        <w:jc w:val="center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jc w:val="center"/>
        <w:rPr>
          <w:rFonts w:ascii="Arial" w:hAnsi="Arial" w:cs="Arial"/>
          <w:bCs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11 января 2016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 xml:space="preserve">№ 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Pr="00AB45AE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893D9F" w:rsidRPr="00AB45AE" w:rsidRDefault="00893D9F" w:rsidP="00893D9F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jc w:val="center"/>
        <w:rPr>
          <w:rFonts w:ascii="Arial" w:hAnsi="Arial" w:cs="Arial"/>
          <w:b/>
          <w:sz w:val="32"/>
          <w:szCs w:val="32"/>
        </w:rPr>
      </w:pPr>
      <w:r w:rsidRPr="00AB45AE">
        <w:rPr>
          <w:rFonts w:ascii="Arial" w:hAnsi="Arial" w:cs="Arial"/>
          <w:b/>
          <w:bCs/>
          <w:kern w:val="1"/>
          <w:sz w:val="32"/>
          <w:szCs w:val="32"/>
        </w:rPr>
        <w:t xml:space="preserve">Об утверждении Административного регламента </w:t>
      </w:r>
      <w:r w:rsidRPr="00AB45AE">
        <w:rPr>
          <w:rFonts w:ascii="Arial" w:hAnsi="Arial" w:cs="Arial"/>
          <w:b/>
          <w:sz w:val="32"/>
          <w:szCs w:val="32"/>
        </w:rPr>
        <w:t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</w:t>
      </w:r>
    </w:p>
    <w:p w:rsidR="00893D9F" w:rsidRPr="00AB45AE" w:rsidRDefault="00893D9F" w:rsidP="00893D9F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jc w:val="center"/>
        <w:rPr>
          <w:rFonts w:ascii="Arial" w:hAnsi="Arial" w:cs="Arial"/>
          <w:kern w:val="1"/>
          <w:sz w:val="24"/>
          <w:szCs w:val="24"/>
        </w:rPr>
      </w:pP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В целях реализации Федерального закона от 27 июля 2010 года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>№ 210-ФЗ «Об организации предоставления государственных и муниципальных услуг», руководствуясь статьями 31, 60, 66 устава муниципального образования Тбилисский район, постановляю: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1.</w:t>
      </w:r>
      <w:r w:rsidRPr="00AB45AE"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 xml:space="preserve">Утвердить Административный регламент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</w:t>
      </w:r>
      <w:r w:rsidRPr="00AB45AE">
        <w:rPr>
          <w:rFonts w:ascii="Arial" w:hAnsi="Arial" w:cs="Arial"/>
          <w:kern w:val="1"/>
          <w:sz w:val="24"/>
          <w:szCs w:val="24"/>
        </w:rPr>
        <w:t xml:space="preserve"> (прилагается). 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bCs/>
          <w:spacing w:val="-6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2. </w:t>
      </w:r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 xml:space="preserve">Отделу информатизации организационно — правового управления администрации муниципального образования Тбилисский район (Свиридов) </w:t>
      </w:r>
      <w:proofErr w:type="gramStart"/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>разместить</w:t>
      </w:r>
      <w:proofErr w:type="gramEnd"/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 — телекоммуникационной сети «Интернет».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3. </w:t>
      </w:r>
      <w:proofErr w:type="gramStart"/>
      <w:r w:rsidRPr="00AB45AE">
        <w:rPr>
          <w:rFonts w:ascii="Arial" w:hAnsi="Arial" w:cs="Arial"/>
          <w:kern w:val="1"/>
          <w:sz w:val="24"/>
          <w:szCs w:val="24"/>
        </w:rPr>
        <w:t>Контроль за</w:t>
      </w:r>
      <w:proofErr w:type="gramEnd"/>
      <w:r w:rsidRPr="00AB45AE">
        <w:rPr>
          <w:rFonts w:ascii="Arial" w:hAnsi="Arial" w:cs="Arial"/>
          <w:kern w:val="1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Тбилисский район, начальника управления по ЖКХ, строительству, архитектуре В.С. Чередина.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4. Настоящее постановление вступает в силу со дня его обнародования и распространяется на </w:t>
      </w:r>
      <w:proofErr w:type="gramStart"/>
      <w:r w:rsidRPr="00AB45AE">
        <w:rPr>
          <w:rFonts w:ascii="Arial" w:hAnsi="Arial" w:cs="Arial"/>
          <w:kern w:val="1"/>
          <w:sz w:val="24"/>
          <w:szCs w:val="24"/>
        </w:rPr>
        <w:t>правоотношения</w:t>
      </w:r>
      <w:proofErr w:type="gramEnd"/>
      <w:r w:rsidRPr="00AB45AE">
        <w:rPr>
          <w:rFonts w:ascii="Arial" w:hAnsi="Arial" w:cs="Arial"/>
          <w:kern w:val="1"/>
          <w:sz w:val="24"/>
          <w:szCs w:val="24"/>
        </w:rPr>
        <w:t xml:space="preserve"> возникшие с 1 января 2016 года.</w:t>
      </w:r>
    </w:p>
    <w:p w:rsidR="00893D9F" w:rsidRPr="00AB45AE" w:rsidRDefault="00893D9F" w:rsidP="00893D9F">
      <w:pPr>
        <w:widowControl/>
        <w:ind w:left="851"/>
        <w:rPr>
          <w:rFonts w:ascii="Arial" w:hAnsi="Arial" w:cs="Arial"/>
          <w:kern w:val="1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Глава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В.Б. Красноруцкий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УТВЕРЖДЕН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Тбилисский район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</w:t>
      </w:r>
      <w:r w:rsidRPr="00AB45A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11.01.2016 г.№ 2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 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15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 Общие положения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tabs>
          <w:tab w:val="left" w:pos="-180"/>
        </w:tabs>
        <w:ind w:firstLine="15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1.1. Предмет регулирования регламента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Предметом регулирования административного регламента предоставления муниципальной услуги по выдаче разрешений на ввод в эксплуатацию построенных, реконструированных объектов капитального строительства (далее - Административный регламент и муниципальная услуга соответственно) является </w:t>
      </w:r>
      <w:r w:rsidRPr="00AB45AE">
        <w:rPr>
          <w:rFonts w:ascii="Arial" w:hAnsi="Arial" w:cs="Arial"/>
          <w:sz w:val="24"/>
          <w:szCs w:val="24"/>
        </w:rPr>
        <w:t>определение стандарта, порядка, последовательности и сроков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услуги, доступности результатов предоставления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данной муниципальной услуги.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0"/>
        </w:tabs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1.2. Круг заявителей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1.2.1. Получателем муниципальной услуги является застройщик – физическое или юридическое лицо, обеспечивающее на принадлежащем ему земельном участке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 или уполномоченные им лица при наличии документа, удостоверяющие правомочия.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 Требования к порядку информирования о порядке предоставления муниципальной услуги</w:t>
      </w:r>
    </w:p>
    <w:p w:rsidR="00893D9F" w:rsidRPr="00AB45AE" w:rsidRDefault="00893D9F" w:rsidP="00893D9F">
      <w:pPr>
        <w:tabs>
          <w:tab w:val="left" w:pos="709"/>
          <w:tab w:val="left" w:pos="1134"/>
          <w:tab w:val="left" w:pos="1418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1.3.1. Место нахождения отдела архитектуры управления по ЖКХ, строительству, архитектуре администрации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Тбилисский район (далее — отдел архитектуры): 352363, Краснодарский край, Тбилисский район, ст-ца Тбилисская, ул. Красная, 134.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sub_132"/>
      <w:r w:rsidRPr="00AB45AE">
        <w:rPr>
          <w:rFonts w:ascii="Arial" w:hAnsi="Arial" w:cs="Arial"/>
          <w:sz w:val="24"/>
          <w:szCs w:val="24"/>
        </w:rPr>
        <w:t>1.3.2. График работы отдела архитектуры:</w:t>
      </w:r>
    </w:p>
    <w:bookmarkEnd w:id="0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пятница 8.00 - 17.00 (перерыв 12.00 - 13.00).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1.3.3. Место нахождения муниципального бюджетного учреждения «Многофункциональный центр предоставления государственных и муниципальных услуг муниципального образования Тбилисский район» (далее – МФЦ): 352360, Краснодарский край, Тбилисский район,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ст-ца </w:t>
      </w:r>
      <w:proofErr w:type="gramStart"/>
      <w:r w:rsidRPr="00AB45AE">
        <w:rPr>
          <w:rFonts w:ascii="Arial" w:hAnsi="Arial" w:cs="Arial"/>
          <w:sz w:val="24"/>
          <w:szCs w:val="24"/>
        </w:rPr>
        <w:t>Тбилисская</w:t>
      </w:r>
      <w:proofErr w:type="gramEnd"/>
      <w:r w:rsidRPr="00AB45AE">
        <w:rPr>
          <w:rFonts w:ascii="Arial" w:hAnsi="Arial" w:cs="Arial"/>
          <w:sz w:val="24"/>
          <w:szCs w:val="24"/>
        </w:rPr>
        <w:t>, ул. Новая, 7 «Б» (телефон 8 (86158) 3-36-23).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1.3.4. График работы МФЦ: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понедельник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вторник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среда 8.00 - 20.00;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четверг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пятница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суббота 8.00 - 16.00.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sub_133"/>
      <w:r w:rsidRPr="00AB45AE">
        <w:rPr>
          <w:rFonts w:ascii="Arial" w:hAnsi="Arial" w:cs="Arial"/>
          <w:sz w:val="24"/>
          <w:szCs w:val="24"/>
        </w:rPr>
        <w:t>1.3.5. Телефон отдела архитектуры, осуществляющего прием заявлений: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8 (86158) 3-20-75.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sub_134"/>
      <w:bookmarkEnd w:id="1"/>
      <w:r w:rsidRPr="00AB45AE">
        <w:rPr>
          <w:rFonts w:ascii="Arial" w:hAnsi="Arial" w:cs="Arial"/>
          <w:sz w:val="24"/>
          <w:szCs w:val="24"/>
        </w:rPr>
        <w:t xml:space="preserve">1.3.6. Адрес официального сайта отдела архитектуры в информационно-телекоммуникационной сети «Интернет», содержащего информацию о предоставлении муниципальной услуги, - </w:t>
      </w:r>
      <w:r w:rsidRPr="00AB45AE">
        <w:rPr>
          <w:rFonts w:ascii="Arial" w:hAnsi="Arial" w:cs="Arial"/>
          <w:sz w:val="24"/>
          <w:szCs w:val="24"/>
          <w:lang w:val="en-US"/>
        </w:rPr>
        <w:t>www</w:t>
      </w:r>
      <w:r w:rsidRPr="00AB45AE">
        <w:rPr>
          <w:rFonts w:ascii="Arial" w:hAnsi="Arial" w:cs="Arial"/>
          <w:sz w:val="24"/>
          <w:szCs w:val="24"/>
        </w:rPr>
        <w:t xml:space="preserve">.adm-tbilisskaya.ru, адрес электронной почты - </w:t>
      </w:r>
      <w:r w:rsidRPr="00AB45AE">
        <w:rPr>
          <w:rFonts w:ascii="Arial" w:hAnsi="Arial" w:cs="Arial"/>
          <w:sz w:val="24"/>
          <w:szCs w:val="24"/>
          <w:lang w:val="en-US"/>
        </w:rPr>
        <w:t>arhitbilisskaya</w:t>
      </w:r>
      <w:r w:rsidRPr="00AB45AE">
        <w:rPr>
          <w:rFonts w:ascii="Arial" w:hAnsi="Arial" w:cs="Arial"/>
          <w:sz w:val="24"/>
          <w:szCs w:val="24"/>
        </w:rPr>
        <w:t>@yandex.ru.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sub_135"/>
      <w:bookmarkEnd w:id="2"/>
      <w:r w:rsidRPr="00AB45AE">
        <w:rPr>
          <w:rFonts w:ascii="Arial" w:hAnsi="Arial" w:cs="Arial"/>
          <w:sz w:val="24"/>
          <w:szCs w:val="24"/>
        </w:rPr>
        <w:t>1.3.7. Информирование заинтересованных лиц о муниципальной услуге осуществляется следующим образом:</w:t>
      </w:r>
    </w:p>
    <w:bookmarkEnd w:id="3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публичное информирование.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письменного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размещения информации на официальном сайте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AB45AE">
        <w:rPr>
          <w:rFonts w:ascii="Arial" w:hAnsi="Arial" w:cs="Arial"/>
          <w:sz w:val="24"/>
          <w:szCs w:val="24"/>
        </w:rPr>
        <w:t>1.3.8. Индивидуальное устное информирование о муниципальной услуге обеспечивается должностными лицами отдела архитектуры,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отдела архитектуры, МФЦ, о графике личного приема посетителей должностными лицами администрации, работниками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МФЦ, местах приема письменных обращений, запросов о предоставлении муниципальной услуги, местах устного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отдела архитектуры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Должностное лицо отдела архитектуры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Завершая консультирование, должностное лицо отдела архитектуры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Прием посетителей в помещениях отдела архитектуры осуществляется должностными лицами в соответствии с графиком работы отдела архитектуры, указанным в пункте 1.3.2 настоящего подраздела.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отдел архитектуры путем направления ответа почтовым отправлением.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отдела архитектуры.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AB45AE">
        <w:rPr>
          <w:rFonts w:ascii="Arial" w:hAnsi="Arial" w:cs="Arial"/>
          <w:sz w:val="24"/>
          <w:szCs w:val="24"/>
        </w:rPr>
        <w:t>1.3.9.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893D9F" w:rsidRPr="00AB45AE" w:rsidRDefault="00893D9F" w:rsidP="00893D9F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45AE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и муниципальных услуг (функций) и портале государственных и муниципальных услуг Краснодарского края;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официальном сайте администрации муниципального образования Тбилисский район в информационно-телекоммуникационной сети «Интернет»;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 отдела архитектуры;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893D9F" w:rsidRPr="00AB45AE" w:rsidRDefault="00893D9F" w:rsidP="00893D9F">
      <w:pPr>
        <w:tabs>
          <w:tab w:val="left" w:pos="709"/>
          <w:tab w:val="left" w:pos="1134"/>
          <w:tab w:val="left" w:pos="1418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Информационные стенды отдела архитектуры, МФЦ оформляются в соответствии с требованиями, изложенными в пункте 2.13.3 </w:t>
      </w:r>
      <w:r w:rsidRPr="00AB45AE">
        <w:rPr>
          <w:rFonts w:ascii="Arial" w:hAnsi="Arial" w:cs="Arial"/>
          <w:sz w:val="24"/>
          <w:szCs w:val="24"/>
        </w:rPr>
        <w:t>подраздела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2.13 раздела 2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настоящего Административного регламента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 Стандарт предоставления муниципальной услуги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2.1. Наименование муниципальной услуги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Выдача разрешения на ввод в эксплуатацию построенных, реконструированных объектов капитального строительства.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2.2. Наименование органа, предоставляющего муниципальную услугу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Прием документов по предоставлению муниципальной услуги осуществляет: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отдел архитектуры управления по ЖКХ, строительству, архитектуре администрации муниципального образования Тбилисский район;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МБУ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a4"/>
        <w:spacing w:after="0"/>
        <w:ind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2.3. Описание результата предоставления муниципальной услуги 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t>Результатом предоставления муниципальной услуги является: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eastAsia="Batang" w:hAnsi="Arial" w:cs="Arial"/>
          <w:sz w:val="24"/>
          <w:szCs w:val="24"/>
        </w:rPr>
        <w:t>выдача разрешения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</w:rPr>
        <w:t>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принятие решения об отказе в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2.4. Срок предоставления муниципальной услуги, срок выдачи</w:t>
      </w:r>
      <w:r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AB45AE">
        <w:rPr>
          <w:rFonts w:eastAsia="Times New Roman"/>
          <w:sz w:val="24"/>
          <w:szCs w:val="24"/>
          <w:shd w:val="clear" w:color="auto" w:fill="FFFFFF"/>
        </w:rPr>
        <w:t>(направления) документов, являющихся результатом предоставления муниципальной услуги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lastRenderedPageBreak/>
        <w:t xml:space="preserve">Срок предоставления муниципальной услуги составляет 10 дней со дня регистрации заявления.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2.5. Предоставление муниципальной услуги осуществляется в соответствии со следующими нормативными актами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Гражданским кодексом Российской Федерации;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Градостроительным кодексом Российской Федерации;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Земельным кодексом Российской Федерации;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Федеральным законом от 29 декабря 2004 года № 191-ФЗ «О введении в действие Градостроительного кодекса Российской Федерации»;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Приказом министерства строительства и жилищно-коммунального хозяйства РФ от 19 февраля 2015 года №117/</w:t>
      </w:r>
      <w:proofErr w:type="gramStart"/>
      <w:r w:rsidRPr="00AB45AE">
        <w:rPr>
          <w:rFonts w:ascii="Arial" w:hAnsi="Arial" w:cs="Arial"/>
          <w:sz w:val="24"/>
          <w:szCs w:val="24"/>
        </w:rPr>
        <w:t>пр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Постановлением правительства Российской Федерации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1 марта 2013 года № 175 «Об установлении документа, необходимого для получения разрешения на ввод объекта в эксплуатацию».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2.6. Перечень документов, необходимых для получения</w:t>
      </w:r>
      <w:r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AB45AE">
        <w:rPr>
          <w:rFonts w:eastAsia="Times New Roman"/>
          <w:sz w:val="24"/>
          <w:szCs w:val="24"/>
          <w:shd w:val="clear" w:color="auto" w:fill="FFFFFF"/>
        </w:rPr>
        <w:t>муниципальной услуги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0"/>
        <w:rPr>
          <w:rFonts w:eastAsia="Times New Roman"/>
          <w:sz w:val="24"/>
          <w:szCs w:val="24"/>
          <w:shd w:val="clear" w:color="auto" w:fill="FFFFFF"/>
        </w:rPr>
      </w:pP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543"/>
        <w:gridCol w:w="5752"/>
        <w:gridCol w:w="1944"/>
        <w:gridCol w:w="1614"/>
      </w:tblGrid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Тип Документа (оригинал, копия)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3D9F" w:rsidRPr="00AB45AE" w:rsidTr="0039621F">
        <w:tc>
          <w:tcPr>
            <w:tcW w:w="5000" w:type="pct"/>
            <w:gridSpan w:val="4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предоставляемые заявителем: 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удостоверяющий личность (паспорт)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заявление на ввод в эксплуатацию построенного, реконструированного объекта капитального строительства (приложение №1)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акт приёмки объекта капитального строительства (в случае осуществления строительства, реконструкции, на основании договора)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оригинал/копия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оригинал/копия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соответствие параметров построенного, реконструированного,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</w:t>
            </w: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на основании договора), за исключением случаев осуществления строительства, реконструкции объектов индивидуального жилищного строительства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оригинал/копия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оригинал/копия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5000" w:type="pct"/>
            <w:gridSpan w:val="4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предоставляемые в рамках межведомственного взаимодействия: </w:t>
            </w:r>
          </w:p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разрешение на строительство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</w:t>
            </w: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</w:t>
            </w:r>
            <w:proofErr w:type="gramEnd"/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Технический план, подготовленный в соответствии с требованиями статьи 41-ФЗ «О государственном кадастре недвижимости»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заключение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      </w:r>
          </w:p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Заявитель вправе по собственной инициативе </w:t>
      </w:r>
      <w:proofErr w:type="gramStart"/>
      <w:r w:rsidRPr="00AB45AE">
        <w:rPr>
          <w:rFonts w:eastAsia="Times New Roman"/>
          <w:sz w:val="24"/>
          <w:szCs w:val="24"/>
          <w:shd w:val="clear" w:color="auto" w:fill="FFFFFF"/>
        </w:rPr>
        <w:t>предоставить документы</w:t>
      </w:r>
      <w:proofErr w:type="gramEnd"/>
      <w:r w:rsidRPr="00AB45AE">
        <w:rPr>
          <w:rFonts w:eastAsia="Times New Roman"/>
          <w:sz w:val="24"/>
          <w:szCs w:val="24"/>
          <w:shd w:val="clear" w:color="auto" w:fill="FFFFFF"/>
        </w:rPr>
        <w:t xml:space="preserve">, представленные в рамках межведомственного взаимодействия.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2.6.1. Запрещается требовать от заявителя: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представления документов и информации, которые в соответствии с нормативными правовыми актами Российской Федерации, нормативными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правовыми актами Краснодарского края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организациях,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2.7. Исчерпывающий перечень оснований для отказа в приеме документов, необходимых для предоставления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муниципальной услуги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отсутствие одного из документов, указанных в подразделе 2.6 Административного регламента, кроме тех документов, которые могут быть </w:t>
      </w:r>
      <w:r w:rsidRPr="00AB45AE">
        <w:rPr>
          <w:rFonts w:cs="Arial"/>
          <w:sz w:val="24"/>
        </w:rPr>
        <w:lastRenderedPageBreak/>
        <w:t>изготовлены органами и организациями, участвующими в процессе оказания муниципальных услуг;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несоответствие хотя бы одного из документов, указанных в подразделе 2.6 по форме или содержанию требованиям действующего законодательства,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обращение за получением муниципальной услуги ненадлежащего лица.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2.8. Исчерпывающий перечень оснований для приостановления или отказа в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предоставлении муниципальной услуги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12"/>
        <w:tabs>
          <w:tab w:val="clear" w:pos="360"/>
          <w:tab w:val="left" w:pos="709"/>
          <w:tab w:val="left" w:pos="1134"/>
          <w:tab w:val="left" w:pos="1418"/>
        </w:tabs>
        <w:spacing w:before="0" w:after="0"/>
        <w:ind w:firstLine="851"/>
        <w:rPr>
          <w:rFonts w:eastAsia="Times New Roman" w:cs="Arial"/>
          <w:sz w:val="24"/>
          <w:szCs w:val="24"/>
          <w:shd w:val="clear" w:color="auto" w:fill="FFFFFF"/>
        </w:rPr>
      </w:pPr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2.8.1. Предоставление муниципальной </w:t>
      </w:r>
      <w:proofErr w:type="gramStart"/>
      <w:r w:rsidRPr="00AB45AE">
        <w:rPr>
          <w:rFonts w:eastAsia="Times New Roman" w:cs="Arial"/>
          <w:sz w:val="24"/>
          <w:szCs w:val="24"/>
          <w:shd w:val="clear" w:color="auto" w:fill="FFFFFF"/>
        </w:rPr>
        <w:t>услуги</w:t>
      </w:r>
      <w:proofErr w:type="gramEnd"/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 не может быть приостановлено ни по </w:t>
      </w:r>
      <w:proofErr w:type="gramStart"/>
      <w:r w:rsidRPr="00AB45AE">
        <w:rPr>
          <w:rFonts w:eastAsia="Times New Roman" w:cs="Arial"/>
          <w:sz w:val="24"/>
          <w:szCs w:val="24"/>
          <w:shd w:val="clear" w:color="auto" w:fill="FFFFFF"/>
        </w:rPr>
        <w:t>каким</w:t>
      </w:r>
      <w:proofErr w:type="gramEnd"/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 основаниям.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t>2.8.2. Основанием для отказа в предоставлении муниципальной услуги является:</w:t>
      </w:r>
    </w:p>
    <w:p w:rsidR="00893D9F" w:rsidRPr="00AB45AE" w:rsidRDefault="00893D9F" w:rsidP="00893D9F">
      <w:pPr>
        <w:pStyle w:val="a4"/>
        <w:shd w:val="clear" w:color="auto" w:fill="FFFFFF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1) отсутствие документов, необходимых для получения муниципальной услуги, указанных в подразделе 2.6 Административного регламента;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4) несоответствие параметров построенного, реконструированного объекта капитального строительства проектной документации (кроме объектов индивидуального жилищного строительства).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proofErr w:type="gramStart"/>
      <w:r w:rsidRPr="00AB45AE">
        <w:rPr>
          <w:rFonts w:cs="Arial"/>
          <w:sz w:val="24"/>
        </w:rPr>
        <w:t>Основанием для отказа в выдаче разрешения на ввод объекта в эксплуатацию, кроме указанных в пункте 2.8.2 Административного регламента, является невыполнение застройщиком требований пункта 18 статьи 51 Градостроительного кодекса Российской Федерации, в соответствии с которым застройщик в течение десяти дней со дня получения разрешения на строительство обязан безвозмездно передать в администрацию, выдавшую разрешение на строительство, сведения о площади, о высоте и</w:t>
      </w:r>
      <w:proofErr w:type="gramEnd"/>
      <w:r w:rsidRPr="00AB45AE">
        <w:rPr>
          <w:rFonts w:cs="Arial"/>
          <w:sz w:val="24"/>
        </w:rPr>
        <w:t xml:space="preserve"> </w:t>
      </w:r>
      <w:proofErr w:type="gramStart"/>
      <w:r w:rsidRPr="00AB45AE">
        <w:rPr>
          <w:rFonts w:cs="Arial"/>
          <w:sz w:val="24"/>
        </w:rPr>
        <w:t>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 — 10 и 11.1 части 12 статьи 48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</w:t>
      </w:r>
      <w:proofErr w:type="gramEnd"/>
      <w:r w:rsidRPr="00AB45AE">
        <w:rPr>
          <w:rFonts w:cs="Arial"/>
          <w:sz w:val="24"/>
        </w:rPr>
        <w:t xml:space="preserve"> системе обеспечения градостроительной деятельности. 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2.8.3 Неполучение (несвоевременное получение) документов, запрошенных в рамках межведомственного взаимодействия, не может являться основанием для отказа в выдаче разрешения на ввод объекта в эксплуатацию.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  <w:shd w:val="clear" w:color="auto" w:fill="FFFFFF"/>
        </w:rPr>
      </w:pPr>
      <w:r w:rsidRPr="00AB45AE">
        <w:rPr>
          <w:rFonts w:cs="Arial"/>
          <w:sz w:val="24"/>
          <w:shd w:val="clear" w:color="auto" w:fill="FFFFFF"/>
        </w:rPr>
        <w:t xml:space="preserve">Муниципальная услуга по выдаче </w:t>
      </w:r>
      <w:r w:rsidRPr="00AB45AE">
        <w:rPr>
          <w:rFonts w:eastAsia="Batang" w:cs="Arial"/>
          <w:sz w:val="24"/>
          <w:shd w:val="clear" w:color="auto" w:fill="FFFFFF"/>
        </w:rPr>
        <w:t>разрешения на строительство, реконструкцию</w:t>
      </w:r>
      <w:r w:rsidRPr="00AB45AE">
        <w:rPr>
          <w:rFonts w:cs="Arial"/>
          <w:sz w:val="24"/>
          <w:shd w:val="clear" w:color="auto" w:fill="FFFFFF"/>
        </w:rPr>
        <w:t xml:space="preserve"> объекта капитального строительства.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2.10. Порядок, размер и основания взимания государственной пошлины или </w:t>
      </w:r>
      <w:r w:rsidRPr="00AB45AE">
        <w:rPr>
          <w:rFonts w:ascii="Arial" w:hAnsi="Arial" w:cs="Arial"/>
          <w:sz w:val="24"/>
          <w:szCs w:val="24"/>
        </w:rPr>
        <w:lastRenderedPageBreak/>
        <w:t>иной платы, взимаемой за предоставление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Муниципальная услуга предоставляется бесплатно.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right="15"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 ожидания в очереди при личном обращении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2.12. Срок и порядок регистрации заявления заявителя о предоставлении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2.12.1. Письменное обращение заявителя, в том числе в форме электронного документа, подлежит обязательной регистрации в течени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1 дня с момента его поступления.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2.12.2. 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Принятие и регистрация заявления о предоставлении муниципальной услуги, в том числе электронной форме, возможны при наличии электронной цифровой подписи (ЭЦП) и специальных технических средств в порядке, установленном Федеральным законом от 11 апреля 2011 года№ 63-ФЗ «Об электронной подписи).</w:t>
      </w:r>
      <w:proofErr w:type="gramEnd"/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AB45AE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 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согласованию с Федеральной службой </w:t>
      </w:r>
      <w:proofErr w:type="gramStart"/>
      <w:r w:rsidRPr="00AB45AE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893D9F" w:rsidRPr="00AB45AE" w:rsidRDefault="00893D9F" w:rsidP="00893D9F">
      <w:pPr>
        <w:pStyle w:val="ConsPlusNormal"/>
        <w:spacing w:line="240" w:lineRule="auto"/>
        <w:ind w:firstLine="851"/>
        <w:rPr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6" w:name="sub_2141"/>
      <w:r w:rsidRPr="00AB45AE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6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Центральный вход в здание отдела архитектуры должен быть оборудован информационной табличкой (вывеской) с указанием полного наименования отдела архитектуры.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</w:t>
      </w:r>
      <w:r w:rsidRPr="00AB45AE">
        <w:rPr>
          <w:rFonts w:ascii="Arial" w:hAnsi="Arial" w:cs="Arial"/>
          <w:sz w:val="24"/>
          <w:szCs w:val="24"/>
        </w:rPr>
        <w:lastRenderedPageBreak/>
        <w:t>посетителей.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Двери помещений для должностных лиц отдела,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7" w:name="sub_2142"/>
      <w:r w:rsidRPr="00AB45AE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7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8" w:name="sub_2143"/>
      <w:r w:rsidRPr="00AB45AE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8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отдела архитектуры в информационно-телекоммуникационной сети «Интернет» размещается следующая информация: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отдела архитектуры, МФЦ;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режиме работы отдела архитектуры и графике личного приема посетителей должностными лицами администрации;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образцы оформления заявлений;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9" w:name="sub_2144"/>
      <w:r w:rsidRPr="00AB45AE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9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администрации,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</w:t>
      </w:r>
    </w:p>
    <w:p w:rsidR="00893D9F" w:rsidRPr="00AB45AE" w:rsidRDefault="00893D9F" w:rsidP="00893D9F">
      <w:pPr>
        <w:pStyle w:val="a4"/>
        <w:shd w:val="clear" w:color="auto" w:fill="FFFFFF"/>
        <w:spacing w:after="0"/>
        <w:ind w:firstLine="851"/>
        <w:jc w:val="both"/>
        <w:rPr>
          <w:rFonts w:cs="Arial"/>
          <w:sz w:val="24"/>
        </w:rPr>
      </w:pPr>
    </w:p>
    <w:p w:rsidR="00893D9F" w:rsidRPr="00AB45AE" w:rsidRDefault="00893D9F" w:rsidP="00893D9F">
      <w:pPr>
        <w:pStyle w:val="a4"/>
        <w:tabs>
          <w:tab w:val="left" w:pos="3855"/>
          <w:tab w:val="left" w:pos="4485"/>
        </w:tabs>
        <w:spacing w:after="0"/>
        <w:ind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>2.14. Показатели доступности и качества муниципальной</w:t>
      </w:r>
      <w:r>
        <w:rPr>
          <w:rFonts w:cs="Arial"/>
          <w:sz w:val="24"/>
        </w:rPr>
        <w:t xml:space="preserve"> </w:t>
      </w:r>
      <w:r w:rsidRPr="00AB45AE">
        <w:rPr>
          <w:rFonts w:cs="Arial"/>
          <w:sz w:val="24"/>
        </w:rPr>
        <w:t>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лицами, работниками отдела архитектуры, осуществляющими предоставление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условия ожидания приема;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получения муниципальной услуги в МФЦ;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отдела архитектуры,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отдела архитектуры;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отдел архитектуры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отдел архитектуры или МФЦ по вопросам, связанным с предоставлением муниципальной услуги, не ограничивается.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0" w:name="sub_2161"/>
      <w:r w:rsidRPr="00AB45AE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bookmarkEnd w:id="10"/>
    <w:p w:rsidR="00893D9F" w:rsidRPr="00AB45AE" w:rsidRDefault="00893D9F" w:rsidP="00893D9F">
      <w:pPr>
        <w:tabs>
          <w:tab w:val="left" w:pos="1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2.15. Иные требования,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AB45AE">
        <w:rPr>
          <w:rFonts w:ascii="Arial" w:hAnsi="Arial" w:cs="Arial"/>
          <w:sz w:val="24"/>
          <w:szCs w:val="24"/>
        </w:rPr>
        <w:br/>
        <w:t xml:space="preserve"> 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взаимодействие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администрации </w:t>
      </w:r>
      <w:r w:rsidRPr="00AB45AE">
        <w:rPr>
          <w:rFonts w:ascii="Arial" w:hAnsi="Arial" w:cs="Arial"/>
          <w:sz w:val="24"/>
          <w:szCs w:val="24"/>
        </w:rPr>
        <w:t xml:space="preserve">с МФЦ при предоставлении муниципальной услуги. </w:t>
      </w:r>
    </w:p>
    <w:p w:rsidR="00893D9F" w:rsidRPr="00AB45AE" w:rsidRDefault="00893D9F" w:rsidP="00893D9F">
      <w:pPr>
        <w:pStyle w:val="ConsPlusNormal"/>
        <w:spacing w:line="240" w:lineRule="auto"/>
        <w:ind w:firstLine="851"/>
        <w:jc w:val="center"/>
        <w:rPr>
          <w:sz w:val="24"/>
          <w:szCs w:val="24"/>
        </w:rPr>
      </w:pPr>
    </w:p>
    <w:p w:rsidR="00893D9F" w:rsidRPr="00AB45AE" w:rsidRDefault="00893D9F" w:rsidP="00893D9F">
      <w:pPr>
        <w:pStyle w:val="1"/>
        <w:tabs>
          <w:tab w:val="clear" w:pos="720"/>
        </w:tabs>
        <w:spacing w:before="0" w:after="0"/>
        <w:ind w:left="0" w:firstLine="851"/>
        <w:rPr>
          <w:b w:val="0"/>
          <w:color w:val="auto"/>
          <w:sz w:val="24"/>
          <w:szCs w:val="24"/>
          <w:shd w:val="clear" w:color="auto" w:fill="FFFFFF"/>
        </w:rPr>
      </w:pPr>
      <w:r w:rsidRPr="00AB45AE">
        <w:rPr>
          <w:rFonts w:eastAsia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3. Состав, последовательность и сроки выполнения административных процедур, требования к порядку их </w:t>
      </w:r>
      <w:r w:rsidRPr="00AB45AE">
        <w:rPr>
          <w:b w:val="0"/>
          <w:color w:val="auto"/>
          <w:sz w:val="24"/>
          <w:szCs w:val="24"/>
          <w:shd w:val="clear" w:color="auto" w:fill="FFFFFF"/>
        </w:rPr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3.1.1. Предоставление муниципальной услуги включает в себя следующие административные процедуры: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приём и регистрация заявления и документов;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pacing w:val="-6"/>
          <w:sz w:val="24"/>
        </w:rPr>
      </w:pPr>
      <w:r w:rsidRPr="00AB45AE">
        <w:rPr>
          <w:rFonts w:cs="Arial"/>
          <w:spacing w:val="-6"/>
          <w:sz w:val="24"/>
        </w:rPr>
        <w:t>направление межведомственных запросов;</w:t>
      </w:r>
    </w:p>
    <w:p w:rsidR="00893D9F" w:rsidRPr="00AB45AE" w:rsidRDefault="00893D9F" w:rsidP="00893D9F">
      <w:pPr>
        <w:tabs>
          <w:tab w:val="left" w:pos="720"/>
          <w:tab w:val="left" w:pos="6480"/>
        </w:tabs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AB45AE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893D9F" w:rsidRPr="00AB45AE" w:rsidRDefault="00893D9F" w:rsidP="00893D9F">
      <w:pPr>
        <w:tabs>
          <w:tab w:val="left" w:pos="720"/>
          <w:tab w:val="left" w:pos="6480"/>
        </w:tabs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AB45AE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p w:rsidR="00893D9F" w:rsidRPr="00AB45AE" w:rsidRDefault="00893D9F" w:rsidP="00893D9F">
      <w:pPr>
        <w:tabs>
          <w:tab w:val="left" w:pos="30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firstLine="851"/>
        <w:jc w:val="both"/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3.1.3 МФЦ обеспечивает хранение полученных от отдела архитектуры документов, предназначенных для выдачи заявителю, в течени</w:t>
      </w:r>
      <w:proofErr w:type="gramStart"/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и</w:t>
      </w:r>
      <w:proofErr w:type="gramEnd"/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 xml:space="preserve"> 30 дней со дня получения таких документов и не позднее дня, соответствующему дню</w:t>
      </w:r>
      <w:r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истечения указанного 30 дневного срока направляет не истребованные документы в отдел архитектуры.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3.2. Прием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и регистрация заявления и документов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-15"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893D9F" w:rsidRPr="00AB45AE" w:rsidRDefault="00893D9F" w:rsidP="00893D9F">
      <w:pPr>
        <w:tabs>
          <w:tab w:val="left" w:pos="0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3.2.2. Прием документов осуществляется специалистами МФЦ (далее -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специалист МФЦ) или специалистами отдела архитектуры (далее — Исполнитель).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3.2.3. Исполнитель и специалист МФЦ, осуществляющий прием документов: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-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-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AB45AE">
        <w:rPr>
          <w:rFonts w:ascii="Arial" w:eastAsia="Arial CYR" w:hAnsi="Arial" w:cs="Arial"/>
          <w:sz w:val="24"/>
          <w:szCs w:val="24"/>
        </w:rPr>
        <w:t>частью 6 статьи 7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lastRenderedPageBreak/>
        <w:t>при принятии документов осуществляет регистрацию заявления в электронной системе документооборота. Программой такой системы присваивается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регистрационный номер заявления, указываются номер и дата приема заявления.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экземплярах и содержит номер и дату передачи. График приёма-передачи документов из МФЦ в Администрацию согласовывается с руководителем МФЦ.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(в администрацию), составляет - не более 1 рабочего дня.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3.3. </w:t>
      </w:r>
      <w:bookmarkStart w:id="11" w:name="sub_327"/>
      <w:bookmarkEnd w:id="11"/>
      <w:r w:rsidRPr="00AB45AE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2" w:name="sub_328"/>
      <w:bookmarkEnd w:id="12"/>
      <w:r w:rsidRPr="00AB45AE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управление государственного строительного надзора Краснодарского края о предоставлении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  <w:proofErr w:type="gramEnd"/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ФГУП КК «Крайтехинвентаризация по Тбилисскому району» о предоставлении технического плана;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ФГПУ «Ростехинвентаризация» - федеральное БТИ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по Краснодарскому краю в Тбилисском районе о предоставлении технического плана;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3.3.3. Ответственность за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предоставление,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технического плана, несет организация предоставившая документы.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3" w:name="sub_330"/>
      <w:bookmarkEnd w:id="13"/>
      <w:r w:rsidRPr="00AB45AE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4" w:name="sub_331"/>
      <w:bookmarkEnd w:id="14"/>
      <w:r w:rsidRPr="00AB45AE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5" w:name="sub_332"/>
      <w:bookmarkEnd w:id="15"/>
      <w:r w:rsidRPr="00AB45AE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sub_333"/>
      <w:bookmarkEnd w:id="16"/>
      <w:r w:rsidRPr="00AB45AE">
        <w:rPr>
          <w:rFonts w:ascii="Arial" w:hAnsi="Arial" w:cs="Arial"/>
          <w:sz w:val="24"/>
          <w:szCs w:val="24"/>
        </w:rPr>
        <w:lastRenderedPageBreak/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7" w:name="sub_337"/>
      <w:bookmarkEnd w:id="17"/>
      <w:r w:rsidRPr="00AB45AE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 Рассмотрение заявления и принятие решения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Глава муниципального образования Тбилисский район рассматривает заявление и передает его в порядке делопроизводства Исполнителю.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Исполнитель, уполномоченный на производство по заявлению, рассматривает поступившее заявление, при необходимости направляет запросы в организации, участвующие в предоставлении муниципальной услуги и готовит проект: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об отказе в предоставлении муниципальной услуги;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3.4.2. В случае отказа в предоставлении муниципальной услуги Исполнитель подготавливает письмо с указанием причин отказа и направляет его заместителю главы муниципального образования Тбилисский район, начальнику управления по ЖКХ, строительству, архитектуре для согласования и подписания. Подписанное заместителем главы муниципального образования Тбилисский район, начальником управления по ЖКХ, строительству, архитектуре письмо регистрируется для вручения заявителю.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3.4.3. В случае положительного решения Исполнитель, уполномоченный на производство по заявлению, готовит разрешение на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, и передает на подпись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заместителю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главы муниципального образования Тбилисский район, начальнику управления по ЖКХ, строительству, архитектуре.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Подписанное заместителем главы муниципального образования Тбилисский район, начальником управления по ЖКХ, строительству, архитектуре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разрешение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возвращается специалисту отдела архитектуры.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3.4.4. Срок рассмотрения заявления и принятия решения составляет до 8 дней.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3.4.5. Результатом административной процедуры является: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разрешение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письмо об отказе в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3.4.6. Способ фиксации результата выполнения административной процедуры - внесение в журнал регистрации.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3.5. Выдача конечного результата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 xml:space="preserve">3.5.1. </w:t>
      </w:r>
      <w:bookmarkStart w:id="18" w:name="sub_1035"/>
      <w:bookmarkEnd w:id="18"/>
      <w:r w:rsidRPr="00AB45A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отделе архитектуры или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из отдела архитектуры передаются через курьера в МФЦ. Передача документов осуществляется на основании реестра, который составляется в двух экземплярах и содержит номер и дату передачи.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9" w:name="sub_10351"/>
      <w:bookmarkEnd w:id="19"/>
      <w:r w:rsidRPr="00AB45AE">
        <w:rPr>
          <w:rFonts w:ascii="Arial" w:hAnsi="Arial" w:cs="Arial"/>
          <w:sz w:val="24"/>
          <w:szCs w:val="24"/>
        </w:rPr>
        <w:t>3.5.2. При выдаче документов работник МФЦ или отдела архитектуры: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0" w:name="sub_10352"/>
      <w:bookmarkEnd w:id="20"/>
      <w:r w:rsidRPr="00AB45AE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у Исполнителя.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 электронной рассылки).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893D9F" w:rsidRPr="00AB45AE" w:rsidRDefault="00893D9F" w:rsidP="00893D9F">
      <w:pPr>
        <w:pStyle w:val="a4"/>
        <w:ind w:left="540"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1" w:name="sub_377"/>
      <w:bookmarkEnd w:id="21"/>
      <w:r w:rsidRPr="00AB45AE">
        <w:rPr>
          <w:rFonts w:ascii="Arial" w:hAnsi="Arial" w:cs="Arial"/>
          <w:sz w:val="24"/>
          <w:szCs w:val="24"/>
        </w:rPr>
        <w:t xml:space="preserve">3.6.1. </w:t>
      </w:r>
      <w:proofErr w:type="gramStart"/>
      <w:r w:rsidRPr="00AB45A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«Единый портал государственных и муниципальных услуг (функций)» (www.gosuslugi.ru) и на официальный портал государственных и муниципальных услуг Краснодарского края (www.pgu.krasnodar.ru</w:t>
      </w:r>
      <w:proofErr w:type="gramEnd"/>
      <w:r w:rsidRPr="00AB45AE">
        <w:rPr>
          <w:rFonts w:ascii="Arial" w:hAnsi="Arial" w:cs="Arial"/>
          <w:sz w:val="24"/>
          <w:szCs w:val="24"/>
        </w:rPr>
        <w:t>) в порядке, установленном постановлением Правительства Российской Федерации от 7 июля 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администрации,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  <w:bookmarkStart w:id="22" w:name="sub_378"/>
      <w:bookmarkEnd w:id="22"/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3" w:name="sub_379"/>
      <w:bookmarkEnd w:id="23"/>
      <w:r w:rsidRPr="00AB45AE">
        <w:rPr>
          <w:rFonts w:ascii="Arial" w:hAnsi="Arial" w:cs="Arial"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специалисту в порядке, установленном настоящим Административным регламентом.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4" w:name="sub_380"/>
      <w:bookmarkEnd w:id="24"/>
      <w:r w:rsidRPr="00AB45AE">
        <w:rPr>
          <w:rFonts w:ascii="Arial" w:hAnsi="Arial" w:cs="Arial"/>
          <w:sz w:val="24"/>
          <w:szCs w:val="24"/>
        </w:rPr>
        <w:t xml:space="preserve">3.6.4. </w:t>
      </w:r>
      <w:proofErr w:type="gramStart"/>
      <w:r w:rsidRPr="00AB45AE">
        <w:rPr>
          <w:rFonts w:ascii="Arial" w:hAnsi="Arial" w:cs="Arial"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25 июня 2012 года № 634 «О видах электронной подписи, использование которых допускается при обращении </w:t>
      </w:r>
      <w:r w:rsidRPr="00AB45AE">
        <w:rPr>
          <w:rFonts w:ascii="Arial" w:hAnsi="Arial" w:cs="Arial"/>
          <w:sz w:val="24"/>
          <w:szCs w:val="24"/>
        </w:rPr>
        <w:lastRenderedPageBreak/>
        <w:t>за получением государственных и муниципальных услуг».</w:t>
      </w:r>
      <w:proofErr w:type="gramEnd"/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3.6.5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П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>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 796 «Об утверждении Требований к средствам электронной подписи и Требований к средствам удостоверяющего центра.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4. Формы </w:t>
      </w:r>
      <w:proofErr w:type="gramStart"/>
      <w:r w:rsidRPr="00AB45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предоставлением муниципальной услуги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AB45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4.1.1. Текущий </w:t>
      </w: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соблюдением последовательности действий, исполнением административных процедур по предоставлению муниципальной услуги </w:t>
      </w:r>
      <w:r w:rsidRPr="00AB45AE">
        <w:rPr>
          <w:rFonts w:cs="Arial"/>
          <w:sz w:val="24"/>
          <w:szCs w:val="24"/>
          <w:shd w:val="clear" w:color="auto" w:fill="FFFFFF"/>
        </w:rPr>
        <w:t>специалистами отдела архитектуры,</w:t>
      </w:r>
      <w:r w:rsidRPr="00AB45AE">
        <w:rPr>
          <w:rFonts w:cs="Arial"/>
          <w:sz w:val="24"/>
          <w:szCs w:val="24"/>
        </w:rPr>
        <w:t xml:space="preserve"> участвующими в предоставлении муниципальной услуги, осуществляется главой муниципального образования Тбилисский район</w:t>
      </w:r>
      <w:r w:rsidRPr="00AB45AE">
        <w:rPr>
          <w:rFonts w:cs="Arial"/>
          <w:sz w:val="24"/>
          <w:szCs w:val="24"/>
          <w:shd w:val="clear" w:color="auto" w:fill="FFFFFF"/>
        </w:rPr>
        <w:t>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4.1.2. Текущий контроль осуществляется путем проведения главой муниципального образования Тбилисский район </w:t>
      </w:r>
      <w:r w:rsidRPr="00AB45AE">
        <w:rPr>
          <w:rFonts w:cs="Arial"/>
          <w:sz w:val="24"/>
          <w:szCs w:val="24"/>
          <w:shd w:val="clear" w:color="auto" w:fill="FFFFFF"/>
        </w:rPr>
        <w:t>проверок соблюдения и исполнения специалистом администрации, уполномоченным на производство</w:t>
      </w:r>
      <w:r w:rsidRPr="00AB45AE">
        <w:rPr>
          <w:rFonts w:cs="Arial"/>
          <w:sz w:val="24"/>
          <w:szCs w:val="24"/>
        </w:rPr>
        <w:t xml:space="preserve"> по заявлению, положений Административного регламента.</w:t>
      </w:r>
    </w:p>
    <w:p w:rsidR="00893D9F" w:rsidRPr="00AB45AE" w:rsidRDefault="00893D9F" w:rsidP="00893D9F">
      <w:pPr>
        <w:pStyle w:val="13"/>
        <w:tabs>
          <w:tab w:val="clear" w:pos="360"/>
          <w:tab w:val="left" w:pos="3855"/>
          <w:tab w:val="left" w:pos="4485"/>
        </w:tabs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Периодичность осуществления текущего контроля устанавливается главой </w:t>
      </w:r>
      <w:r w:rsidRPr="00AB45AE">
        <w:rPr>
          <w:rFonts w:cs="Arial"/>
          <w:sz w:val="24"/>
          <w:szCs w:val="24"/>
          <w:shd w:val="clear" w:color="auto" w:fill="FFFFFF"/>
        </w:rPr>
        <w:t>муниципального образования Тбилисский район.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B45AE">
        <w:rPr>
          <w:rFonts w:cs="Arial"/>
          <w:sz w:val="24"/>
          <w:szCs w:val="24"/>
        </w:rPr>
        <w:t>контроля за</w:t>
      </w:r>
      <w:proofErr w:type="gramEnd"/>
      <w:r w:rsidRPr="00AB45AE">
        <w:rPr>
          <w:rFonts w:cs="Arial"/>
          <w:sz w:val="24"/>
          <w:szCs w:val="24"/>
        </w:rPr>
        <w:t xml:space="preserve"> полнотой и качеством предоставления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4.2.1. </w:t>
      </w: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отдела архитектуры</w:t>
      </w:r>
      <w:r w:rsidRPr="00AB45AE">
        <w:rPr>
          <w:rFonts w:cs="Arial"/>
          <w:sz w:val="24"/>
          <w:szCs w:val="24"/>
          <w:shd w:val="clear" w:color="auto" w:fill="FFFFFF"/>
        </w:rPr>
        <w:t>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>Плановые и внеплановые проверки могут осуществлять глава муниципального образования Тбилисский район</w:t>
      </w:r>
      <w:r w:rsidRPr="00AB45AE">
        <w:rPr>
          <w:rFonts w:cs="Arial"/>
          <w:sz w:val="24"/>
          <w:szCs w:val="24"/>
          <w:shd w:val="clear" w:color="auto" w:fill="FFFFFF"/>
        </w:rPr>
        <w:t xml:space="preserve">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4.2.2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 Ответственность должностных лиц </w:t>
      </w:r>
      <w:r w:rsidRPr="00AB45AE">
        <w:rPr>
          <w:rFonts w:cs="Arial"/>
          <w:sz w:val="24"/>
          <w:szCs w:val="24"/>
          <w:shd w:val="clear" w:color="auto" w:fill="FFFFFF"/>
        </w:rPr>
        <w:t xml:space="preserve">администрации </w:t>
      </w:r>
      <w:r w:rsidRPr="00AB45AE">
        <w:rPr>
          <w:rFonts w:cs="Arial"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4.3.1. Ответственность должностных лиц отдела архитектуры</w:t>
      </w:r>
      <w:r w:rsidRPr="00AB45AE">
        <w:rPr>
          <w:rFonts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cs="Arial"/>
          <w:sz w:val="24"/>
          <w:szCs w:val="24"/>
        </w:rPr>
        <w:t xml:space="preserve">закрепляется в их должностных инструкциях в соответствии с требованиями законодательства </w:t>
      </w:r>
      <w:r w:rsidRPr="00AB45AE">
        <w:rPr>
          <w:rFonts w:cs="Arial"/>
          <w:sz w:val="24"/>
          <w:szCs w:val="24"/>
        </w:rPr>
        <w:lastRenderedPageBreak/>
        <w:t>Российской Федерации.</w:t>
      </w: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4.3.2. По результатам проведенных проверок в случае выявления нарушений при предоставлении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4.3.3. </w:t>
      </w:r>
      <w:r w:rsidRPr="00AB45AE">
        <w:rPr>
          <w:rFonts w:cs="Arial"/>
          <w:sz w:val="24"/>
          <w:szCs w:val="24"/>
          <w:shd w:val="clear" w:color="auto" w:fill="FFFFFF"/>
        </w:rPr>
        <w:t xml:space="preserve">Специалист отдела архитектуры, </w:t>
      </w:r>
      <w:r w:rsidRPr="00AB45AE">
        <w:rPr>
          <w:rFonts w:cs="Arial"/>
          <w:sz w:val="24"/>
          <w:szCs w:val="24"/>
        </w:rPr>
        <w:t xml:space="preserve">уполномоченный на прием заявлений, несет ответственность за соблюдение сроков и порядка приема документов. 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4.3.4. </w:t>
      </w:r>
      <w:r w:rsidRPr="00AB45AE">
        <w:rPr>
          <w:rFonts w:cs="Arial"/>
          <w:sz w:val="24"/>
          <w:szCs w:val="24"/>
          <w:shd w:val="clear" w:color="auto" w:fill="FFFFFF"/>
        </w:rPr>
        <w:t>Специалист отдела архитектуры,</w:t>
      </w:r>
      <w:r w:rsidRPr="00AB45AE">
        <w:rPr>
          <w:rFonts w:cs="Arial"/>
          <w:sz w:val="24"/>
          <w:szCs w:val="24"/>
        </w:rPr>
        <w:t xml:space="preserve"> уполномоченный на производство по заявлению, несет ответственность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входящих в его компетенцию.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4.3.5.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AB45AE">
        <w:rPr>
          <w:rFonts w:cs="Arial"/>
          <w:sz w:val="24"/>
          <w:szCs w:val="24"/>
        </w:rPr>
        <w:t>контроля за</w:t>
      </w:r>
      <w:proofErr w:type="gramEnd"/>
      <w:r w:rsidRPr="00AB45AE">
        <w:rPr>
          <w:rFonts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1200"/>
        </w:tabs>
        <w:spacing w:before="0" w:after="0"/>
        <w:ind w:firstLine="851"/>
        <w:rPr>
          <w:rFonts w:cs="Arial"/>
          <w:sz w:val="24"/>
          <w:szCs w:val="24"/>
        </w:rPr>
      </w:pP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отдела архитектуры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autoSpaceDE/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 Досудебный (внесудебный) порядок обжалования решений и действий (бездействия</w:t>
      </w:r>
      <w:proofErr w:type="gramStart"/>
      <w:r w:rsidRPr="00AB45AE">
        <w:rPr>
          <w:rFonts w:ascii="Arial" w:hAnsi="Arial" w:cs="Arial"/>
          <w:sz w:val="24"/>
          <w:szCs w:val="24"/>
        </w:rPr>
        <w:t>)о</w:t>
      </w:r>
      <w:proofErr w:type="gramEnd"/>
      <w:r w:rsidRPr="00AB45AE">
        <w:rPr>
          <w:rFonts w:ascii="Arial" w:hAnsi="Arial" w:cs="Arial"/>
          <w:sz w:val="24"/>
          <w:szCs w:val="24"/>
        </w:rPr>
        <w:t>ргана, предоставляющего муниципальную услугу, а также его должностных лиц</w:t>
      </w:r>
    </w:p>
    <w:p w:rsidR="00893D9F" w:rsidRPr="00AB45AE" w:rsidRDefault="00893D9F" w:rsidP="00893D9F">
      <w:pPr>
        <w:ind w:firstLine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Style w:val="11"/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5.1. Информация для заявителя о его праве подать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жалобу на</w:t>
      </w:r>
      <w:r>
        <w:rPr>
          <w:rStyle w:val="11"/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— жалоба)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Заявитель имеет право на обжалование решений и действий (бездействия) отдела архитектуры, а также его должностных лиц, принятых (осуществляемых) в ходе предоставления муниципальной услуги, в досудебном 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внесудебном порядке.</w:t>
      </w:r>
    </w:p>
    <w:p w:rsidR="00893D9F" w:rsidRPr="00AB45AE" w:rsidRDefault="00893D9F" w:rsidP="00893D9F">
      <w:pPr>
        <w:ind w:firstLine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numPr>
          <w:ilvl w:val="1"/>
          <w:numId w:val="2"/>
        </w:numPr>
        <w:suppressAutoHyphens w:val="0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Предмет жалобы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Предметом досудебного (внесудебного) обжалования является: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нарушение срока предоставления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 для предоставления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район, у заявителя;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район;</w:t>
      </w:r>
      <w:proofErr w:type="gramEnd"/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отказ Сектора, должностного лица Сектора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Style w:val="11"/>
          <w:rFonts w:ascii="Arial" w:hAnsi="Arial" w:cs="Arial"/>
          <w:kern w:val="1"/>
        </w:rPr>
      </w:pPr>
      <w:r w:rsidRPr="00AB45AE">
        <w:rPr>
          <w:rStyle w:val="11"/>
          <w:rFonts w:ascii="Arial" w:hAnsi="Arial" w:cs="Arial"/>
          <w:kern w:val="1"/>
        </w:rPr>
        <w:t xml:space="preserve">5.3. </w:t>
      </w:r>
      <w:proofErr w:type="gramStart"/>
      <w:r w:rsidRPr="00AB45AE">
        <w:rPr>
          <w:rStyle w:val="11"/>
          <w:rFonts w:ascii="Arial" w:hAnsi="Arial" w:cs="Arial"/>
          <w:kern w:val="1"/>
        </w:rPr>
        <w:t>Органы</w:t>
      </w:r>
      <w:proofErr w:type="gramEnd"/>
      <w:r w:rsidRPr="00AB45AE">
        <w:rPr>
          <w:rStyle w:val="11"/>
          <w:rFonts w:ascii="Arial" w:hAnsi="Arial" w:cs="Arial"/>
          <w:kern w:val="1"/>
        </w:rPr>
        <w:t xml:space="preserve"> предоставляющие муниципальную услугу,</w:t>
      </w:r>
      <w:r>
        <w:rPr>
          <w:rStyle w:val="11"/>
          <w:rFonts w:ascii="Arial" w:hAnsi="Arial" w:cs="Arial"/>
          <w:kern w:val="1"/>
        </w:rPr>
        <w:t xml:space="preserve"> </w:t>
      </w:r>
      <w:r w:rsidRPr="00AB45AE">
        <w:rPr>
          <w:rStyle w:val="11"/>
          <w:rFonts w:ascii="Arial" w:hAnsi="Arial" w:cs="Arial"/>
          <w:kern w:val="1"/>
        </w:rPr>
        <w:t xml:space="preserve"> и уполномоченные на рассмотрение жалобы должностные лица,</w:t>
      </w:r>
      <w:r>
        <w:rPr>
          <w:rStyle w:val="11"/>
          <w:rFonts w:ascii="Arial" w:hAnsi="Arial" w:cs="Arial"/>
          <w:kern w:val="1"/>
        </w:rPr>
        <w:t xml:space="preserve"> </w:t>
      </w:r>
      <w:r w:rsidRPr="00AB45AE">
        <w:rPr>
          <w:rStyle w:val="11"/>
          <w:rFonts w:ascii="Arial" w:hAnsi="Arial" w:cs="Arial"/>
          <w:kern w:val="1"/>
        </w:rPr>
        <w:t>которым может быть направлена жалоба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Жалоба заявителя в досудебном (внесудебном) порядке может быть направлена: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главе муниципального образования Тбилисский район;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заместителю главы муниципального образования Тбилисский район, начальнику управления по ЖКХ, строительству, архитектуре;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начальнику отдела архитектуры управления по ЖКХ, строительству, архитектуре администрации муниципального образования Тбилисский район;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5.4. Порядок подачи и рассмотрения жалобы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5.4.1. Основанием для начала процедуры досудебного (внесудебного) обжалования является жалоба заявителя.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5.4.2. Жалоба подается в письменной форме на бумажном носителе либо в электронной форме в отдел архитектуры. 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Жалобы на решения, принятые отделом архитектуры, подаются в администрацию муниципального образования Тбилисский район.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5.4.3. 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893D9F" w:rsidRPr="00AB45AE" w:rsidRDefault="00893D9F" w:rsidP="00893D9F">
      <w:pPr>
        <w:suppressAutoHyphens w:val="0"/>
        <w:ind w:firstLine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5.4.4. Жалоба должна содержать: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должностного лица органа, предоставляющего муниципальную услугу, либо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муниципального служащего, решения и действия (бездействие) которых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обжалуются;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доводы, на основании которых заявитель не согласен с решением и </w:t>
      </w:r>
      <w:r w:rsidRPr="00AB45AE">
        <w:rPr>
          <w:rFonts w:ascii="Arial" w:hAnsi="Arial" w:cs="Arial"/>
          <w:sz w:val="24"/>
          <w:szCs w:val="24"/>
        </w:rPr>
        <w:lastRenderedPageBreak/>
        <w:t>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5.5. Сроки рассмотрения жалобы </w:t>
      </w: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uppressAutoHyphens w:val="0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Жалоба подлежит рассмотрению должностным лицом, наделенным</w:t>
      </w:r>
      <w:r>
        <w:rPr>
          <w:rFonts w:cs="Arial"/>
          <w:sz w:val="24"/>
          <w:szCs w:val="24"/>
        </w:rPr>
        <w:t xml:space="preserve"> </w:t>
      </w:r>
      <w:r w:rsidRPr="00AB45AE">
        <w:rPr>
          <w:rFonts w:cs="Arial"/>
          <w:sz w:val="24"/>
          <w:szCs w:val="24"/>
        </w:rPr>
        <w:t xml:space="preserve">полномочиями по рассмотрению жалоб, в течение пятнадцати рабочих дней </w:t>
      </w:r>
      <w:proofErr w:type="gramStart"/>
      <w:r w:rsidRPr="00AB45AE">
        <w:rPr>
          <w:rFonts w:cs="Arial"/>
          <w:sz w:val="24"/>
          <w:szCs w:val="24"/>
        </w:rPr>
        <w:t>со</w:t>
      </w:r>
      <w:proofErr w:type="gramEnd"/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uppressAutoHyphens w:val="0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дня ее регистрации, а в случае обжалования отказа отдела архитектуры, должностного лица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center"/>
        <w:rPr>
          <w:rStyle w:val="11"/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5.6. П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еречень оснований для приостановления рассмотрения</w:t>
      </w:r>
      <w:r>
        <w:rPr>
          <w:rStyle w:val="11"/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жалобы в случае, если возможность приостановления предусмотрена законодательством Российской Федерации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Приостановление рассмотрения жалобы не допускается.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5.7. Результат рассмотрения жалобы;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удовлетворение жалобы, в том числе в форме отмены принятого решения, исправления допущенных отделом архитектуры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правовыми актами, а также в иных формах;</w:t>
      </w:r>
      <w:proofErr w:type="gramEnd"/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отказ в удовлетворении жалобы. 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5.8. Порядок информирования заявителя о результатах рассмотрения жалобы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93D9F" w:rsidRPr="00AB45AE" w:rsidRDefault="00893D9F" w:rsidP="00893D9F">
      <w:pPr>
        <w:pStyle w:val="ConsPlusDocList"/>
        <w:suppressAutoHyphens w:val="0"/>
        <w:ind w:firstLine="851"/>
        <w:jc w:val="both"/>
        <w:rPr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5.9. Порядок обжалования решения по жалобе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widowControl/>
        <w:tabs>
          <w:tab w:val="left" w:pos="15"/>
        </w:tabs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5.10. Право заявителя на получение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информации и документов, необходимых для обоснования и рассмотрения жалобы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lastRenderedPageBreak/>
        <w:t>Заявителю предоставляется возможность ознакомления с документами и материалами,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>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pStyle w:val="14"/>
        <w:widowControl/>
        <w:tabs>
          <w:tab w:val="left" w:pos="0"/>
        </w:tabs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5.11. Способы информирования заявителей о</w:t>
      </w:r>
      <w:r>
        <w:rPr>
          <w:rFonts w:ascii="Arial" w:hAnsi="Arial" w:cs="Arial"/>
          <w:kern w:val="1"/>
        </w:rPr>
        <w:t xml:space="preserve"> </w:t>
      </w:r>
      <w:r w:rsidRPr="00AB45AE">
        <w:rPr>
          <w:rFonts w:ascii="Arial" w:hAnsi="Arial" w:cs="Arial"/>
          <w:kern w:val="1"/>
        </w:rPr>
        <w:t>порядке подачи и рассмотрения жалобы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заявителя о порядке подачи и рассмотрения жалобы осуществляется в порядке и сроки, указанные в настоящем Административном регламенте.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Заместитель главы 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образования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Тбилисский район,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начальник управления по ЖКХ, 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строительству, архитектуре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В.С. Чередин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 № 1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napToGrid w:val="0"/>
        <w:ind w:left="5103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Главе муниципального образования Тбилисский район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от ______________________________ 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_______________________________,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зарегистрированного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адресу: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тел. ____________________________</w:t>
      </w:r>
    </w:p>
    <w:p w:rsidR="00893D9F" w:rsidRPr="00AB45AE" w:rsidRDefault="00893D9F" w:rsidP="00893D9F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ЗАЯВЛЕНИЕ</w:t>
      </w:r>
    </w:p>
    <w:p w:rsidR="00893D9F" w:rsidRPr="00AB45AE" w:rsidRDefault="00893D9F" w:rsidP="00893D9F">
      <w:pPr>
        <w:pStyle w:val="ConsPlusTitle"/>
        <w:ind w:firstLine="851"/>
        <w:jc w:val="both"/>
        <w:rPr>
          <w:rFonts w:eastAsia="Times New Roman"/>
          <w:b w:val="0"/>
          <w:bCs w:val="0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Прошу выдать мне в соответствии с Градостроительным кодексом РФ разрешение на ввод в эксплуатацию 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(построенного, реконструируемого объекта капитального строительства)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на земельном участке, принадлежащем мне на праве ____________________________________________________________________собственности, аренды и </w:t>
      </w:r>
      <w:proofErr w:type="gramStart"/>
      <w:r w:rsidRPr="00AB45AE">
        <w:rPr>
          <w:rFonts w:ascii="Arial" w:hAnsi="Arial" w:cs="Arial"/>
          <w:sz w:val="24"/>
          <w:szCs w:val="24"/>
        </w:rPr>
        <w:t>др</w:t>
      </w:r>
      <w:proofErr w:type="gramEnd"/>
      <w:r w:rsidRPr="00AB45AE">
        <w:rPr>
          <w:rFonts w:ascii="Arial" w:hAnsi="Arial" w:cs="Arial"/>
          <w:sz w:val="24"/>
          <w:szCs w:val="24"/>
        </w:rPr>
        <w:t>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по адресу:______________________________________________________________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 (адрес земельного участка)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_____________________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(дата) 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(подпись)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К указанному заявлению прилагаются следующие документы: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3)__________________________________________________________________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4)___________________________________________________________________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5)___________________________________________________________________</w:t>
      </w:r>
    </w:p>
    <w:p w:rsidR="00893D9F" w:rsidRPr="00AB45AE" w:rsidRDefault="00893D9F" w:rsidP="00893D9F">
      <w:pPr>
        <w:ind w:left="346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Отметка о принятии заявления</w:t>
      </w:r>
    </w:p>
    <w:p w:rsidR="00893D9F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«______» ____________20___г. № _______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 отдела архитектуры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управления по ЖКХ, строительству,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архитектуре администрации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С.М. Кислякова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2F712D" w:rsidRDefault="002F712D" w:rsidP="002F712D">
      <w:pPr>
        <w:ind w:left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F712D" w:rsidRDefault="002F712D" w:rsidP="002F712D">
      <w:pPr>
        <w:ind w:left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ПРИЛОЖЕНИЕ № 2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2F712D" w:rsidRDefault="002F712D" w:rsidP="002F712D">
      <w:pPr>
        <w:ind w:left="851"/>
        <w:rPr>
          <w:rFonts w:ascii="Arial" w:hAnsi="Arial" w:cs="Arial"/>
          <w:sz w:val="24"/>
          <w:szCs w:val="24"/>
        </w:rPr>
      </w:pP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778"/>
        <w:gridCol w:w="3833"/>
        <w:gridCol w:w="242"/>
      </w:tblGrid>
      <w:tr w:rsidR="002F712D" w:rsidRPr="00AB45AE" w:rsidTr="001071A4">
        <w:trPr>
          <w:trHeight w:val="240"/>
        </w:trPr>
        <w:tc>
          <w:tcPr>
            <w:tcW w:w="2932" w:type="pct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Кому</w:t>
            </w:r>
          </w:p>
        </w:tc>
        <w:tc>
          <w:tcPr>
            <w:tcW w:w="2068" w:type="pct"/>
            <w:gridSpan w:val="2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  <w:tr w:rsidR="002F712D" w:rsidRPr="00AB45AE" w:rsidTr="001071A4">
        <w:tc>
          <w:tcPr>
            <w:tcW w:w="2932" w:type="pct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68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застройщика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__________________________________ 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(фамилия, имя, отчество — для граждан,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полное наименование организации —</w:t>
            </w:r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___________________________________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ля юридических лиц), его почтовый индекс</w:t>
            </w:r>
          </w:p>
        </w:tc>
      </w:tr>
      <w:tr w:rsidR="002F712D" w:rsidRPr="00AB45AE" w:rsidTr="001071A4">
        <w:trPr>
          <w:trHeight w:val="240"/>
        </w:trPr>
        <w:tc>
          <w:tcPr>
            <w:tcW w:w="4877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______________________________________</w:t>
            </w:r>
          </w:p>
        </w:tc>
        <w:tc>
          <w:tcPr>
            <w:tcW w:w="123" w:type="pct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877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и адрес, адрес электронной почты)</w:t>
            </w:r>
          </w:p>
        </w:tc>
        <w:tc>
          <w:tcPr>
            <w:tcW w:w="123" w:type="pct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p w:rsidR="002F712D" w:rsidRPr="00AB45AE" w:rsidRDefault="002F712D" w:rsidP="002F712D">
      <w:pPr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AB45AE">
        <w:rPr>
          <w:rFonts w:ascii="Arial" w:hAnsi="Arial" w:cs="Arial"/>
          <w:b/>
          <w:spacing w:val="40"/>
          <w:sz w:val="24"/>
          <w:szCs w:val="24"/>
        </w:rPr>
        <w:t>РАЗРЕШЕНИЕ</w:t>
      </w:r>
    </w:p>
    <w:p w:rsidR="002F712D" w:rsidRPr="00AB45AE" w:rsidRDefault="002F712D" w:rsidP="002F712D">
      <w:pPr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на ввод объекта в эксплуатацию</w:t>
      </w:r>
    </w:p>
    <w:p w:rsidR="002F712D" w:rsidRPr="00AB45AE" w:rsidRDefault="002F712D" w:rsidP="002F712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986"/>
        <w:gridCol w:w="149"/>
        <w:gridCol w:w="4110"/>
        <w:gridCol w:w="2340"/>
        <w:gridCol w:w="361"/>
      </w:tblGrid>
      <w:tr w:rsidR="002F712D" w:rsidRPr="00AB45AE" w:rsidTr="001071A4">
        <w:trPr>
          <w:trHeight w:val="240"/>
        </w:trPr>
        <w:tc>
          <w:tcPr>
            <w:tcW w:w="538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003"/>
      </w:tblGrid>
      <w:tr w:rsidR="002F712D" w:rsidRPr="00AB45AE" w:rsidTr="001071A4">
        <w:tc>
          <w:tcPr>
            <w:tcW w:w="329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</w:t>
            </w: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329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71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уполномоченного федерального органа исполнительной власти, или</w:t>
            </w:r>
            <w:proofErr w:type="gramEnd"/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органа исполнительной власти субъекта Российской Федерации, или органа местного самоуправления,</w:t>
            </w: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осуществляющего выдачу разрешения на ввод объекта в эксплуатацию, Государственная корпорация по атомной энергии «Росатом»)</w:t>
            </w:r>
          </w:p>
        </w:tc>
      </w:tr>
    </w:tbl>
    <w:p w:rsidR="002F712D" w:rsidRPr="00AB45AE" w:rsidRDefault="002F712D" w:rsidP="002F712D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объекта,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7"/>
        <w:gridCol w:w="100"/>
      </w:tblGrid>
      <w:tr w:rsidR="002F712D" w:rsidRPr="00AB45AE" w:rsidTr="001071A4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объекта (этапа)</w:t>
            </w:r>
            <w:proofErr w:type="gramEnd"/>
          </w:p>
        </w:tc>
      </w:tr>
      <w:tr w:rsidR="002F712D" w:rsidRPr="00AB45AE" w:rsidTr="001071A4">
        <w:trPr>
          <w:trHeight w:val="138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капитального строительства</w:t>
            </w:r>
          </w:p>
        </w:tc>
      </w:tr>
      <w:tr w:rsidR="002F712D" w:rsidRPr="00AB45AE" w:rsidTr="001071A4">
        <w:trPr>
          <w:trHeight w:val="240"/>
        </w:trPr>
        <w:tc>
          <w:tcPr>
            <w:tcW w:w="4948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2" w:type="pct"/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948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в соответствии с проектной документацией, кадастровый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B45AE">
              <w:rPr>
                <w:rFonts w:ascii="Arial" w:hAnsi="Arial" w:cs="Arial"/>
                <w:iCs/>
                <w:sz w:val="24"/>
                <w:szCs w:val="24"/>
              </w:rPr>
              <w:t>номер объекта)</w:t>
            </w:r>
          </w:p>
        </w:tc>
        <w:tc>
          <w:tcPr>
            <w:tcW w:w="52" w:type="pct"/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адресу: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4670"/>
        <w:gridCol w:w="2151"/>
        <w:gridCol w:w="100"/>
        <w:gridCol w:w="71"/>
      </w:tblGrid>
      <w:tr w:rsidR="002F712D" w:rsidRPr="00AB45AE" w:rsidTr="001071A4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(адрес объекта капитального строительства в соответствии с государственным адресным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4911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9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911" w:type="pct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89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rPr>
          <w:trHeight w:val="240"/>
        </w:trPr>
        <w:tc>
          <w:tcPr>
            <w:tcW w:w="3795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1167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12D" w:rsidRPr="00AB45AE" w:rsidTr="001071A4">
        <w:trPr>
          <w:trHeight w:val="240"/>
        </w:trPr>
        <w:tc>
          <w:tcPr>
            <w:tcW w:w="1372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строительный адрес:</w:t>
            </w:r>
          </w:p>
        </w:tc>
        <w:tc>
          <w:tcPr>
            <w:tcW w:w="3628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rPr>
          <w:trHeight w:val="240"/>
        </w:trPr>
        <w:tc>
          <w:tcPr>
            <w:tcW w:w="4963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F712D" w:rsidRPr="00AB45AE" w:rsidRDefault="002F712D" w:rsidP="002F712D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отношении объекта капитального строительства выдано разрешение на строительство,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898"/>
        <w:gridCol w:w="241"/>
        <w:gridCol w:w="1417"/>
        <w:gridCol w:w="2465"/>
        <w:gridCol w:w="3049"/>
        <w:gridCol w:w="199"/>
      </w:tblGrid>
      <w:tr w:rsidR="002F712D" w:rsidRPr="00AB45AE" w:rsidTr="001071A4">
        <w:trPr>
          <w:trHeight w:val="240"/>
        </w:trPr>
        <w:tc>
          <w:tcPr>
            <w:tcW w:w="191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1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, дата выдачи</w:t>
            </w:r>
          </w:p>
        </w:tc>
        <w:tc>
          <w:tcPr>
            <w:tcW w:w="1279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орган, выдавший разрешение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712D" w:rsidRPr="00AB45AE" w:rsidTr="001071A4">
        <w:trPr>
          <w:trHeight w:val="240"/>
        </w:trPr>
        <w:tc>
          <w:tcPr>
            <w:tcW w:w="1176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 строительство</w:t>
            </w:r>
          </w:p>
        </w:tc>
        <w:tc>
          <w:tcPr>
            <w:tcW w:w="3721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  <w:lang w:val="en-US"/>
        </w:rPr>
        <w:t>II</w:t>
      </w:r>
      <w:r w:rsidRPr="00AB45AE">
        <w:rPr>
          <w:rFonts w:ascii="Arial" w:hAnsi="Arial" w:cs="Arial"/>
          <w:sz w:val="24"/>
          <w:szCs w:val="24"/>
        </w:rPr>
        <w:t xml:space="preserve">. Сведения об объекте капитального строительства: </w:t>
      </w:r>
    </w:p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1331"/>
        <w:gridCol w:w="1829"/>
        <w:gridCol w:w="1815"/>
      </w:tblGrid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1. Общие показатели вводимого в эксплуатацию объекта 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Строительный объем — всего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куб.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куб.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зданий, сооружений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2.1 Нежилые объекты: 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(объекты здравоохранения, образования, культуры, отдыха, спорта и т. д.)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Количество мест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2.2 Объекты жилищного фонда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секций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квартир/общая площадь, всего</w:t>
            </w:r>
          </w:p>
          <w:p w:rsidR="002F712D" w:rsidRPr="00AB45AE" w:rsidRDefault="002F712D" w:rsidP="001071A4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более чем 4-комнатные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Наименование объекта капитального строительства, в соответствии с проектной документацией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Тип объекта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Производительность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показатели: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4. Линейные объекты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Категория (класс)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Протяженность подводящих инженерных коммуникаций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Тип (КЛ,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ВЛ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5. Соответствие требованиям энергетической эффективности и требованиям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оснащенности приборами учета используемых энергетических ресурсов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Удельный расход тепловой энергии на 1 кв. м площади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"/>
        <w:gridCol w:w="9130"/>
        <w:gridCol w:w="438"/>
      </w:tblGrid>
      <w:tr w:rsidR="002F712D" w:rsidRPr="00AB45AE" w:rsidTr="001071A4">
        <w:trPr>
          <w:trHeight w:val="240"/>
        </w:trPr>
        <w:tc>
          <w:tcPr>
            <w:tcW w:w="36" w:type="pct"/>
            <w:shd w:val="clear" w:color="auto" w:fill="auto"/>
          </w:tcPr>
          <w:p w:rsidR="002F712D" w:rsidRPr="00AB45AE" w:rsidRDefault="002F712D" w:rsidP="001071A4">
            <w:pPr>
              <w:pStyle w:val="a6"/>
              <w:snapToGrid w:val="0"/>
              <w:ind w:right="390"/>
              <w:rPr>
                <w:rFonts w:cs="Arial"/>
                <w:b w:val="0"/>
                <w:sz w:val="24"/>
              </w:rPr>
            </w:pPr>
          </w:p>
        </w:tc>
        <w:tc>
          <w:tcPr>
            <w:tcW w:w="47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pStyle w:val="a4"/>
              <w:snapToGrid w:val="0"/>
              <w:jc w:val="both"/>
              <w:rPr>
                <w:rFonts w:cs="Arial"/>
                <w:sz w:val="24"/>
              </w:rPr>
            </w:pPr>
            <w:r w:rsidRPr="00AB45AE">
              <w:rPr>
                <w:rFonts w:cs="Arial"/>
                <w:sz w:val="24"/>
              </w:rPr>
              <w:t>Разрешение на ввод</w:t>
            </w:r>
            <w:r>
              <w:rPr>
                <w:rFonts w:cs="Arial"/>
                <w:sz w:val="24"/>
              </w:rPr>
              <w:t xml:space="preserve"> </w:t>
            </w:r>
            <w:r w:rsidRPr="00AB45AE">
              <w:rPr>
                <w:rFonts w:cs="Arial"/>
                <w:sz w:val="24"/>
              </w:rPr>
              <w:t>в эксплуатацию недействительно без технического плана -</w:t>
            </w:r>
          </w:p>
        </w:tc>
        <w:tc>
          <w:tcPr>
            <w:tcW w:w="227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231"/>
        <w:gridCol w:w="1748"/>
        <w:gridCol w:w="260"/>
        <w:gridCol w:w="2702"/>
      </w:tblGrid>
      <w:tr w:rsidR="002F712D" w:rsidRPr="00AB45AE" w:rsidTr="001071A4">
        <w:trPr>
          <w:trHeight w:val="240"/>
        </w:trPr>
        <w:tc>
          <w:tcPr>
            <w:tcW w:w="2436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36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2F712D" w:rsidRPr="00AB45AE" w:rsidRDefault="002F712D" w:rsidP="001071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осуществляющего выдачу разрешения на ввод объекта в эксплуатацию)</w:t>
            </w:r>
          </w:p>
        </w:tc>
        <w:tc>
          <w:tcPr>
            <w:tcW w:w="120" w:type="pct"/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(подпись)</w:t>
            </w:r>
          </w:p>
        </w:tc>
        <w:tc>
          <w:tcPr>
            <w:tcW w:w="135" w:type="pct"/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2F712D" w:rsidRPr="00AB45AE" w:rsidTr="001071A4">
        <w:trPr>
          <w:trHeight w:val="225"/>
        </w:trPr>
        <w:tc>
          <w:tcPr>
            <w:tcW w:w="140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</w:tr>
    </w:tbl>
    <w:p w:rsidR="002F712D" w:rsidRDefault="002F712D" w:rsidP="002F712D">
      <w:pPr>
        <w:ind w:firstLine="1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М. П.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2F712D" w:rsidRDefault="002F712D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 № 3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pacing w:line="240" w:lineRule="auto"/>
        <w:ind w:left="851" w:firstLine="0"/>
        <w:jc w:val="left"/>
        <w:rPr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 по в</w:t>
      </w:r>
      <w:r w:rsidRPr="00AB45AE">
        <w:rPr>
          <w:rFonts w:ascii="Arial" w:hAnsi="Arial" w:cs="Arial"/>
          <w:b/>
          <w:sz w:val="24"/>
          <w:szCs w:val="24"/>
          <w:shd w:val="clear" w:color="auto" w:fill="FFFFFF"/>
        </w:rPr>
        <w:t>ыдаче разрешений на ввод в эксплуатацию построенных, реконструированных объектов капитального строительства</w:t>
      </w:r>
      <w:r w:rsidRPr="00AB45AE">
        <w:rPr>
          <w:rFonts w:ascii="Arial" w:hAnsi="Arial" w:cs="Arial"/>
          <w:b/>
          <w:sz w:val="24"/>
          <w:szCs w:val="24"/>
        </w:rPr>
        <w:t xml:space="preserve"> </w:t>
      </w:r>
    </w:p>
    <w:p w:rsidR="00893D9F" w:rsidRPr="00AB45AE" w:rsidRDefault="00893D9F" w:rsidP="00893D9F">
      <w:pPr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4107815" cy="335915"/>
                <wp:effectExtent l="13335" t="5715" r="12700" b="1079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и регистрация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81pt;margin-top:11.6pt;width:323.45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Прием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238760</wp:posOffset>
                </wp:positionV>
                <wp:extent cx="123825" cy="342900"/>
                <wp:effectExtent l="22860" t="5715" r="15240" b="13335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34pt;margin-top:18.8pt;width:9.75pt;height:2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" strokeweight=".26mm"/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-58420</wp:posOffset>
                </wp:positionV>
                <wp:extent cx="5256530" cy="607695"/>
                <wp:effectExtent l="13335" t="5715" r="6985" b="571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31.5pt;margin-top:-4.6pt;width:413.9pt;height:47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78105</wp:posOffset>
                </wp:positionV>
                <wp:extent cx="123825" cy="342900"/>
                <wp:effectExtent l="22860" t="6985" r="15240" b="2159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34pt;margin-top:6.15pt;width:9.75pt;height:2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FX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" strokeweight=".26mm"/>
            </w:pict>
          </mc:Fallback>
        </mc:AlternateContent>
      </w:r>
    </w:p>
    <w:p w:rsidR="00893D9F" w:rsidRPr="00AB45AE" w:rsidRDefault="00893D9F" w:rsidP="00893D9F">
      <w:pPr>
        <w:pStyle w:val="a4"/>
        <w:spacing w:after="0"/>
        <w:rPr>
          <w:rFonts w:cs="Arial"/>
          <w:sz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26670</wp:posOffset>
                </wp:positionV>
                <wp:extent cx="4291330" cy="292735"/>
                <wp:effectExtent l="13335" t="10795" r="10160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70.5pt;margin-top:2.1pt;width:337.9pt;height:23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104775</wp:posOffset>
                </wp:positionV>
                <wp:extent cx="123825" cy="342900"/>
                <wp:effectExtent l="22860" t="5715" r="15240" b="1333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56.25pt;margin-top:8.25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UO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GCNJSkhR8+n64/WH5mvzs/nRfEbNl+ZX8735hs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" strokeweight=".26mm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85725</wp:posOffset>
                </wp:positionV>
                <wp:extent cx="123825" cy="342900"/>
                <wp:effectExtent l="22860" t="5715" r="15240" b="1333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27.5pt;margin-top:6.75pt;width:9.7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ip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CCNJSkhR8+n64/WH5mvzs/nRfEbNl+ZX8735hk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" strokeweight=".26mm"/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>Да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>Н</w:t>
      </w:r>
      <w:proofErr w:type="gramEnd"/>
      <w:r w:rsidRPr="00AB45AE">
        <w:rPr>
          <w:rFonts w:ascii="Arial" w:hAnsi="Arial" w:cs="Arial"/>
          <w:sz w:val="24"/>
          <w:szCs w:val="24"/>
        </w:rPr>
        <w:t>ет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81280</wp:posOffset>
                </wp:positionV>
                <wp:extent cx="2457450" cy="1120140"/>
                <wp:effectExtent l="6350" t="8890" r="12700" b="139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4.7pt;margin-top:6.4pt;width:193.5pt;height:88.2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100330</wp:posOffset>
                </wp:positionV>
                <wp:extent cx="2736215" cy="1072515"/>
                <wp:effectExtent l="13335" t="8890" r="12700" b="139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238.5pt;margin-top:7.9pt;width:215.45pt;height:84.4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97155</wp:posOffset>
                </wp:positionV>
                <wp:extent cx="123825" cy="342900"/>
                <wp:effectExtent l="22860" t="9525" r="15240" b="1905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30.5pt;margin-top:7.65pt;width:9.75pt;height:2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" strokeweight=".26mm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173355</wp:posOffset>
                </wp:positionV>
                <wp:extent cx="123825" cy="342900"/>
                <wp:effectExtent l="22860" t="9525" r="15240" b="1905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360.75pt;margin-top:13.65pt;width:9.75pt;height:2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1b+gIAAO0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" strokeweight=".26mm"/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4408805" cy="344170"/>
                <wp:effectExtent l="13335" t="11430" r="698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Выдача результата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78pt;margin-top:8.7pt;width:347.15pt;height:27.1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Выдача результата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 отдела архитектуры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управления по ЖКХ, строительству,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архитектуре администрации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С.М. Кисл</w:t>
      </w:r>
      <w:bookmarkStart w:id="25" w:name="_GoBack"/>
      <w:bookmarkEnd w:id="25"/>
      <w:r w:rsidRPr="00AB45AE">
        <w:rPr>
          <w:rFonts w:ascii="Arial" w:hAnsi="Arial" w:cs="Arial"/>
          <w:sz w:val="24"/>
          <w:szCs w:val="24"/>
        </w:rPr>
        <w:t>якова</w:t>
      </w:r>
    </w:p>
    <w:sectPr w:rsidR="00893D9F" w:rsidSect="007B5A56"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76" w:rsidRDefault="00723776" w:rsidP="00893D9F">
      <w:r>
        <w:separator/>
      </w:r>
    </w:p>
  </w:endnote>
  <w:endnote w:type="continuationSeparator" w:id="0">
    <w:p w:rsidR="00723776" w:rsidRDefault="00723776" w:rsidP="008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76" w:rsidRDefault="00723776" w:rsidP="00893D9F">
      <w:r>
        <w:separator/>
      </w:r>
    </w:p>
  </w:footnote>
  <w:footnote w:type="continuationSeparator" w:id="0">
    <w:p w:rsidR="00723776" w:rsidRDefault="00723776" w:rsidP="0089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F"/>
    <w:rsid w:val="001574E4"/>
    <w:rsid w:val="002F712D"/>
    <w:rsid w:val="0039621F"/>
    <w:rsid w:val="005E5702"/>
    <w:rsid w:val="00723776"/>
    <w:rsid w:val="00737530"/>
    <w:rsid w:val="007B5A56"/>
    <w:rsid w:val="00893D9F"/>
    <w:rsid w:val="00C75A14"/>
    <w:rsid w:val="00D65DBD"/>
    <w:rsid w:val="00FA1750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F"/>
    <w:pPr>
      <w:widowControl w:val="0"/>
      <w:suppressAutoHyphens/>
      <w:autoSpaceDE w:val="0"/>
      <w:spacing w:after="0" w:line="240" w:lineRule="auto"/>
    </w:pPr>
    <w:rPr>
      <w:rFonts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3D9F"/>
    <w:pPr>
      <w:tabs>
        <w:tab w:val="num" w:pos="720"/>
        <w:tab w:val="left" w:pos="4320"/>
        <w:tab w:val="left" w:pos="4752"/>
      </w:tabs>
      <w:spacing w:before="108" w:after="108"/>
      <w:ind w:left="720" w:hanging="360"/>
      <w:jc w:val="center"/>
      <w:outlineLvl w:val="0"/>
    </w:pPr>
    <w:rPr>
      <w:rFonts w:ascii="Arial" w:eastAsia="Arial Unicode MS" w:hAnsi="Arial" w:cs="Arial"/>
      <w:b/>
      <w:bC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D9F"/>
    <w:rPr>
      <w:rFonts w:ascii="Arial" w:eastAsia="Arial Unicode MS" w:hAnsi="Arial" w:cs="Arial"/>
      <w:b/>
      <w:bCs/>
      <w:color w:val="000080"/>
      <w:kern w:val="1"/>
      <w:sz w:val="20"/>
      <w:szCs w:val="20"/>
      <w:lang w:eastAsia="ar-SA"/>
    </w:rPr>
  </w:style>
  <w:style w:type="character" w:customStyle="1" w:styleId="11">
    <w:name w:val="Основной шрифт абзаца1"/>
    <w:rsid w:val="00893D9F"/>
  </w:style>
  <w:style w:type="character" w:customStyle="1" w:styleId="a3">
    <w:name w:val="Символы концевой сноски"/>
    <w:rsid w:val="00893D9F"/>
    <w:rPr>
      <w:rFonts w:cs="Times New Roman"/>
      <w:vertAlign w:val="superscript"/>
    </w:rPr>
  </w:style>
  <w:style w:type="paragraph" w:styleId="a4">
    <w:name w:val="Body Text"/>
    <w:basedOn w:val="a"/>
    <w:link w:val="a5"/>
    <w:rsid w:val="00893D9F"/>
    <w:pPr>
      <w:autoSpaceDE/>
      <w:spacing w:after="120"/>
    </w:pPr>
    <w:rPr>
      <w:rFonts w:ascii="Arial" w:eastAsia="Arial Unicode MS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93D9F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ConsPlusNormal">
    <w:name w:val="ConsPlusNormal"/>
    <w:rsid w:val="00893D9F"/>
    <w:pPr>
      <w:widowControl w:val="0"/>
      <w:suppressAutoHyphens/>
      <w:autoSpaceDE w:val="0"/>
      <w:spacing w:after="0" w:line="360" w:lineRule="atLeast"/>
      <w:ind w:firstLine="720"/>
      <w:jc w:val="both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893D9F"/>
    <w:pPr>
      <w:autoSpaceDE/>
    </w:pPr>
    <w:rPr>
      <w:rFonts w:ascii="Arial" w:eastAsia="Arial" w:hAnsi="Arial" w:cs="Arial"/>
      <w:b/>
      <w:bCs/>
      <w:kern w:val="1"/>
    </w:rPr>
  </w:style>
  <w:style w:type="paragraph" w:customStyle="1" w:styleId="12">
    <w:name w:val="марк список 1"/>
    <w:basedOn w:val="a"/>
    <w:rsid w:val="00893D9F"/>
    <w:pPr>
      <w:tabs>
        <w:tab w:val="left" w:pos="360"/>
      </w:tabs>
      <w:autoSpaceDE/>
      <w:spacing w:before="120" w:after="120"/>
      <w:jc w:val="both"/>
    </w:pPr>
    <w:rPr>
      <w:rFonts w:ascii="Arial" w:eastAsia="Arial Unicode MS" w:hAnsi="Arial"/>
      <w:kern w:val="1"/>
    </w:rPr>
  </w:style>
  <w:style w:type="paragraph" w:customStyle="1" w:styleId="13">
    <w:name w:val="нум список 1"/>
    <w:basedOn w:val="12"/>
    <w:rsid w:val="00893D9F"/>
  </w:style>
  <w:style w:type="paragraph" w:customStyle="1" w:styleId="a6">
    <w:name w:val="Заголовок таблицы"/>
    <w:basedOn w:val="a"/>
    <w:rsid w:val="00893D9F"/>
    <w:pPr>
      <w:suppressLineNumbers/>
      <w:autoSpaceDE/>
      <w:jc w:val="center"/>
    </w:pPr>
    <w:rPr>
      <w:rFonts w:ascii="Arial" w:eastAsia="Arial Unicode MS" w:hAnsi="Arial"/>
      <w:b/>
      <w:bCs/>
      <w:kern w:val="1"/>
      <w:szCs w:val="24"/>
    </w:rPr>
  </w:style>
  <w:style w:type="paragraph" w:customStyle="1" w:styleId="14">
    <w:name w:val="Обычный1"/>
    <w:rsid w:val="00893D9F"/>
    <w:pPr>
      <w:widowControl w:val="0"/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893D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893D9F"/>
    <w:pPr>
      <w:suppressAutoHyphens/>
      <w:autoSpaceDN w:val="0"/>
      <w:spacing w:after="0" w:line="240" w:lineRule="auto"/>
    </w:pPr>
    <w:rPr>
      <w:rFonts w:cs="Times New Roman"/>
      <w:kern w:val="3"/>
      <w:sz w:val="24"/>
      <w:szCs w:val="24"/>
      <w:lang w:eastAsia="zh-CN"/>
    </w:rPr>
  </w:style>
  <w:style w:type="table" w:styleId="a7">
    <w:name w:val="Table Grid"/>
    <w:basedOn w:val="a1"/>
    <w:uiPriority w:val="59"/>
    <w:rsid w:val="00893D9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F"/>
    <w:pPr>
      <w:widowControl w:val="0"/>
      <w:suppressAutoHyphens/>
      <w:autoSpaceDE w:val="0"/>
      <w:spacing w:after="0" w:line="240" w:lineRule="auto"/>
    </w:pPr>
    <w:rPr>
      <w:rFonts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3D9F"/>
    <w:pPr>
      <w:tabs>
        <w:tab w:val="num" w:pos="720"/>
        <w:tab w:val="left" w:pos="4320"/>
        <w:tab w:val="left" w:pos="4752"/>
      </w:tabs>
      <w:spacing w:before="108" w:after="108"/>
      <w:ind w:left="720" w:hanging="360"/>
      <w:jc w:val="center"/>
      <w:outlineLvl w:val="0"/>
    </w:pPr>
    <w:rPr>
      <w:rFonts w:ascii="Arial" w:eastAsia="Arial Unicode MS" w:hAnsi="Arial" w:cs="Arial"/>
      <w:b/>
      <w:bC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D9F"/>
    <w:rPr>
      <w:rFonts w:ascii="Arial" w:eastAsia="Arial Unicode MS" w:hAnsi="Arial" w:cs="Arial"/>
      <w:b/>
      <w:bCs/>
      <w:color w:val="000080"/>
      <w:kern w:val="1"/>
      <w:sz w:val="20"/>
      <w:szCs w:val="20"/>
      <w:lang w:eastAsia="ar-SA"/>
    </w:rPr>
  </w:style>
  <w:style w:type="character" w:customStyle="1" w:styleId="11">
    <w:name w:val="Основной шрифт абзаца1"/>
    <w:rsid w:val="00893D9F"/>
  </w:style>
  <w:style w:type="character" w:customStyle="1" w:styleId="a3">
    <w:name w:val="Символы концевой сноски"/>
    <w:rsid w:val="00893D9F"/>
    <w:rPr>
      <w:rFonts w:cs="Times New Roman"/>
      <w:vertAlign w:val="superscript"/>
    </w:rPr>
  </w:style>
  <w:style w:type="paragraph" w:styleId="a4">
    <w:name w:val="Body Text"/>
    <w:basedOn w:val="a"/>
    <w:link w:val="a5"/>
    <w:rsid w:val="00893D9F"/>
    <w:pPr>
      <w:autoSpaceDE/>
      <w:spacing w:after="120"/>
    </w:pPr>
    <w:rPr>
      <w:rFonts w:ascii="Arial" w:eastAsia="Arial Unicode MS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93D9F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ConsPlusNormal">
    <w:name w:val="ConsPlusNormal"/>
    <w:rsid w:val="00893D9F"/>
    <w:pPr>
      <w:widowControl w:val="0"/>
      <w:suppressAutoHyphens/>
      <w:autoSpaceDE w:val="0"/>
      <w:spacing w:after="0" w:line="360" w:lineRule="atLeast"/>
      <w:ind w:firstLine="720"/>
      <w:jc w:val="both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893D9F"/>
    <w:pPr>
      <w:autoSpaceDE/>
    </w:pPr>
    <w:rPr>
      <w:rFonts w:ascii="Arial" w:eastAsia="Arial" w:hAnsi="Arial" w:cs="Arial"/>
      <w:b/>
      <w:bCs/>
      <w:kern w:val="1"/>
    </w:rPr>
  </w:style>
  <w:style w:type="paragraph" w:customStyle="1" w:styleId="12">
    <w:name w:val="марк список 1"/>
    <w:basedOn w:val="a"/>
    <w:rsid w:val="00893D9F"/>
    <w:pPr>
      <w:tabs>
        <w:tab w:val="left" w:pos="360"/>
      </w:tabs>
      <w:autoSpaceDE/>
      <w:spacing w:before="120" w:after="120"/>
      <w:jc w:val="both"/>
    </w:pPr>
    <w:rPr>
      <w:rFonts w:ascii="Arial" w:eastAsia="Arial Unicode MS" w:hAnsi="Arial"/>
      <w:kern w:val="1"/>
    </w:rPr>
  </w:style>
  <w:style w:type="paragraph" w:customStyle="1" w:styleId="13">
    <w:name w:val="нум список 1"/>
    <w:basedOn w:val="12"/>
    <w:rsid w:val="00893D9F"/>
  </w:style>
  <w:style w:type="paragraph" w:customStyle="1" w:styleId="a6">
    <w:name w:val="Заголовок таблицы"/>
    <w:basedOn w:val="a"/>
    <w:rsid w:val="00893D9F"/>
    <w:pPr>
      <w:suppressLineNumbers/>
      <w:autoSpaceDE/>
      <w:jc w:val="center"/>
    </w:pPr>
    <w:rPr>
      <w:rFonts w:ascii="Arial" w:eastAsia="Arial Unicode MS" w:hAnsi="Arial"/>
      <w:b/>
      <w:bCs/>
      <w:kern w:val="1"/>
      <w:szCs w:val="24"/>
    </w:rPr>
  </w:style>
  <w:style w:type="paragraph" w:customStyle="1" w:styleId="14">
    <w:name w:val="Обычный1"/>
    <w:rsid w:val="00893D9F"/>
    <w:pPr>
      <w:widowControl w:val="0"/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893D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893D9F"/>
    <w:pPr>
      <w:suppressAutoHyphens/>
      <w:autoSpaceDN w:val="0"/>
      <w:spacing w:after="0" w:line="240" w:lineRule="auto"/>
    </w:pPr>
    <w:rPr>
      <w:rFonts w:cs="Times New Roman"/>
      <w:kern w:val="3"/>
      <w:sz w:val="24"/>
      <w:szCs w:val="24"/>
      <w:lang w:eastAsia="zh-CN"/>
    </w:rPr>
  </w:style>
  <w:style w:type="table" w:styleId="a7">
    <w:name w:val="Table Grid"/>
    <w:basedOn w:val="a1"/>
    <w:uiPriority w:val="59"/>
    <w:rsid w:val="00893D9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73C9-A95A-4937-9751-85F5BC7C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8677</Words>
  <Characters>49464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58025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2016-02-04T10:38:00Z</dcterms:created>
  <dcterms:modified xsi:type="dcterms:W3CDTF">2016-02-04T10:57:00Z</dcterms:modified>
</cp:coreProperties>
</file>