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CB" w:rsidRPr="008C0A7E" w:rsidRDefault="00892ACB" w:rsidP="008C0A7E">
      <w:pPr>
        <w:ind w:firstLine="0"/>
        <w:jc w:val="center"/>
        <w:rPr>
          <w:rFonts w:cs="Arial"/>
        </w:rPr>
      </w:pPr>
    </w:p>
    <w:p w:rsidR="00892ACB" w:rsidRPr="008C0A7E" w:rsidRDefault="00892ACB" w:rsidP="008C0A7E">
      <w:pPr>
        <w:ind w:firstLine="0"/>
        <w:jc w:val="center"/>
        <w:rPr>
          <w:rFonts w:cs="Arial"/>
        </w:rPr>
      </w:pPr>
      <w:r w:rsidRPr="008C0A7E">
        <w:rPr>
          <w:rFonts w:cs="Arial"/>
        </w:rPr>
        <w:t>КРАСНОДАРСКИЙ КРАЙ</w:t>
      </w:r>
    </w:p>
    <w:p w:rsidR="00892ACB" w:rsidRPr="008C0A7E" w:rsidRDefault="00892ACB" w:rsidP="008C0A7E">
      <w:pPr>
        <w:ind w:firstLine="0"/>
        <w:jc w:val="center"/>
        <w:rPr>
          <w:rFonts w:cs="Arial"/>
        </w:rPr>
      </w:pPr>
      <w:r w:rsidRPr="008C0A7E">
        <w:rPr>
          <w:rFonts w:cs="Arial"/>
        </w:rPr>
        <w:t>ТБИЛИССКИЙ РАЙОН</w:t>
      </w:r>
    </w:p>
    <w:p w:rsidR="00892ACB" w:rsidRPr="008C0A7E" w:rsidRDefault="00892ACB" w:rsidP="008C0A7E">
      <w:pPr>
        <w:ind w:firstLine="0"/>
        <w:jc w:val="center"/>
        <w:rPr>
          <w:rFonts w:cs="Arial"/>
        </w:rPr>
      </w:pPr>
      <w:r w:rsidRPr="008C0A7E">
        <w:rPr>
          <w:rFonts w:cs="Arial"/>
        </w:rPr>
        <w:t>АДМИНИСТРАЦИЯ МУНИЦИПАЛЬНОГО ОБРАЗОВАНИЯ</w:t>
      </w:r>
    </w:p>
    <w:p w:rsidR="00892ACB" w:rsidRPr="008C0A7E" w:rsidRDefault="00892ACB" w:rsidP="008C0A7E">
      <w:pPr>
        <w:ind w:firstLine="0"/>
        <w:jc w:val="center"/>
        <w:rPr>
          <w:rFonts w:cs="Arial"/>
        </w:rPr>
      </w:pPr>
      <w:r w:rsidRPr="008C0A7E">
        <w:rPr>
          <w:rFonts w:cs="Arial"/>
        </w:rPr>
        <w:t>ТБИЛИССКИЙ РАЙОН</w:t>
      </w:r>
    </w:p>
    <w:p w:rsidR="00892ACB" w:rsidRPr="008C0A7E" w:rsidRDefault="00892ACB" w:rsidP="008C0A7E">
      <w:pPr>
        <w:ind w:firstLine="0"/>
        <w:jc w:val="center"/>
        <w:rPr>
          <w:rFonts w:cs="Arial"/>
        </w:rPr>
      </w:pPr>
    </w:p>
    <w:p w:rsidR="00892ACB" w:rsidRPr="008C0A7E" w:rsidRDefault="00892ACB" w:rsidP="008C0A7E">
      <w:pPr>
        <w:ind w:firstLine="0"/>
        <w:jc w:val="center"/>
        <w:rPr>
          <w:rFonts w:cs="Arial"/>
        </w:rPr>
      </w:pPr>
      <w:r w:rsidRPr="008C0A7E">
        <w:rPr>
          <w:rFonts w:cs="Arial"/>
        </w:rPr>
        <w:t>ПОСТАНОВЛЕНИЕ</w:t>
      </w:r>
    </w:p>
    <w:p w:rsidR="00892ACB" w:rsidRPr="008C0A7E" w:rsidRDefault="00892ACB" w:rsidP="008C0A7E">
      <w:pPr>
        <w:ind w:firstLine="0"/>
        <w:jc w:val="center"/>
        <w:rPr>
          <w:rFonts w:cs="Arial"/>
        </w:rPr>
      </w:pPr>
    </w:p>
    <w:p w:rsidR="002C4FF5" w:rsidRDefault="002C4FF5" w:rsidP="002C4FF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0162CC" w:rsidRPr="008C0A7E" w:rsidRDefault="000162CC" w:rsidP="008C0A7E">
      <w:pPr>
        <w:ind w:firstLine="0"/>
        <w:jc w:val="center"/>
        <w:rPr>
          <w:rFonts w:cs="Arial"/>
        </w:rPr>
      </w:pPr>
    </w:p>
    <w:p w:rsidR="000874A8" w:rsidRPr="008C0A7E" w:rsidRDefault="000874A8" w:rsidP="008C0A7E">
      <w:pPr>
        <w:ind w:firstLine="0"/>
        <w:jc w:val="center"/>
        <w:rPr>
          <w:rFonts w:cs="Arial"/>
          <w:b/>
          <w:sz w:val="32"/>
          <w:szCs w:val="32"/>
        </w:rPr>
      </w:pPr>
      <w:r w:rsidRPr="008C0A7E">
        <w:rPr>
          <w:rFonts w:cs="Arial"/>
          <w:b/>
          <w:sz w:val="32"/>
          <w:szCs w:val="32"/>
        </w:rPr>
        <w:t>Об утверждении формы договора на возведение некапитального гаража</w:t>
      </w:r>
    </w:p>
    <w:p w:rsidR="000162CC" w:rsidRPr="008C0A7E" w:rsidRDefault="000162CC" w:rsidP="008C0A7E">
      <w:pPr>
        <w:ind w:firstLine="0"/>
        <w:jc w:val="center"/>
        <w:rPr>
          <w:rFonts w:cs="Arial"/>
        </w:rPr>
      </w:pPr>
    </w:p>
    <w:p w:rsidR="000162CC" w:rsidRPr="008C0A7E" w:rsidRDefault="000162CC" w:rsidP="008C0A7E">
      <w:pPr>
        <w:ind w:firstLine="0"/>
        <w:jc w:val="center"/>
        <w:rPr>
          <w:rFonts w:cs="Arial"/>
        </w:rPr>
      </w:pPr>
    </w:p>
    <w:p w:rsidR="000874A8" w:rsidRPr="008C0A7E" w:rsidRDefault="000874A8" w:rsidP="008C0A7E">
      <w:proofErr w:type="gramStart"/>
      <w:r w:rsidRPr="008C0A7E">
        <w:t xml:space="preserve">В соответствии со статьей 39.36-1 Земельного кодекса Российской Федерации, постановлением главы администрации (губернатора) Краснодарского края от 20 апреля 2022 г. </w:t>
      </w:r>
      <w:r w:rsidR="00550E0B" w:rsidRPr="008C0A7E">
        <w:t>№</w:t>
      </w:r>
      <w:r w:rsidRPr="008C0A7E">
        <w:t xml:space="preserve"> 196 «О некоторых вопросах, связанных с использованием земель или земельных участков, находящихся в государственной или муниципальной собственности, расположенных на территории Краснодарского края,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</w:t>
      </w:r>
      <w:proofErr w:type="gramEnd"/>
      <w:r w:rsidRPr="008C0A7E">
        <w:t xml:space="preserve"> места жительства», руководствуясь статьями 31, 60, 66 Устава муниципального образования Тбилисский район,</w:t>
      </w:r>
      <w:r w:rsidR="004C779C" w:rsidRPr="008C0A7E">
        <w:t xml:space="preserve"> </w:t>
      </w:r>
      <w:r w:rsidRPr="008C0A7E">
        <w:t>постановляю:</w:t>
      </w:r>
    </w:p>
    <w:p w:rsidR="000874A8" w:rsidRPr="008C0A7E" w:rsidRDefault="000874A8" w:rsidP="008C0A7E">
      <w:r w:rsidRPr="008C0A7E">
        <w:t>1. Утвердить форму договора на возведение некапитального гаража согласно приложению к настоящему постановлению (приложение).</w:t>
      </w:r>
    </w:p>
    <w:p w:rsidR="000874A8" w:rsidRPr="008C0A7E" w:rsidRDefault="000874A8" w:rsidP="008C0A7E">
      <w:r w:rsidRPr="008C0A7E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8C0A7E">
        <w:t>Яньшин</w:t>
      </w:r>
      <w:proofErr w:type="spellEnd"/>
      <w:r w:rsidRPr="008C0A7E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0874A8" w:rsidRPr="008C0A7E" w:rsidRDefault="000874A8" w:rsidP="008C0A7E">
      <w:r w:rsidRPr="008C0A7E">
        <w:t xml:space="preserve">3. Отделу информатизации организационно-правового управления администрации муниципального образования Тбилисский район </w:t>
      </w:r>
      <w:r w:rsidR="00550E0B" w:rsidRPr="008C0A7E">
        <w:br/>
      </w:r>
      <w:r w:rsidRPr="008C0A7E">
        <w:t>(</w:t>
      </w:r>
      <w:proofErr w:type="spellStart"/>
      <w:r w:rsidR="000C5BDA" w:rsidRPr="008C0A7E">
        <w:t>Вылегжанин</w:t>
      </w:r>
      <w:proofErr w:type="spellEnd"/>
      <w:r w:rsidR="000C5BDA" w:rsidRPr="008C0A7E">
        <w:t xml:space="preserve"> А.О</w:t>
      </w:r>
      <w:r w:rsidRPr="008C0A7E">
        <w:t xml:space="preserve">.) </w:t>
      </w:r>
      <w:proofErr w:type="gramStart"/>
      <w:r w:rsidRPr="008C0A7E">
        <w:t>разместить</w:t>
      </w:r>
      <w:proofErr w:type="gramEnd"/>
      <w:r w:rsidRPr="008C0A7E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0874A8" w:rsidRPr="008C0A7E" w:rsidRDefault="000874A8" w:rsidP="008C0A7E">
      <w:r w:rsidRPr="008C0A7E">
        <w:t xml:space="preserve">4. </w:t>
      </w:r>
      <w:proofErr w:type="gramStart"/>
      <w:r w:rsidRPr="008C0A7E">
        <w:t>Контроль за</w:t>
      </w:r>
      <w:proofErr w:type="gramEnd"/>
      <w:r w:rsidRPr="008C0A7E">
        <w:t xml:space="preserve"> выполнением настоящего постановления оставляю за собой.</w:t>
      </w:r>
    </w:p>
    <w:p w:rsidR="000874A8" w:rsidRPr="008C0A7E" w:rsidRDefault="000874A8" w:rsidP="008C0A7E">
      <w:r w:rsidRPr="008C0A7E">
        <w:t>5. Постановление вступает в силу со дня его официального опубликования.</w:t>
      </w:r>
    </w:p>
    <w:p w:rsidR="000874A8" w:rsidRPr="008C0A7E" w:rsidRDefault="000874A8" w:rsidP="008C0A7E"/>
    <w:p w:rsidR="000162CC" w:rsidRPr="008C0A7E" w:rsidRDefault="000162CC" w:rsidP="008C0A7E"/>
    <w:p w:rsidR="00892ACB" w:rsidRPr="008C0A7E" w:rsidRDefault="00892ACB" w:rsidP="008C0A7E"/>
    <w:p w:rsidR="00892ACB" w:rsidRPr="008C0A7E" w:rsidRDefault="00892ACB" w:rsidP="008C0A7E">
      <w:proofErr w:type="gramStart"/>
      <w:r w:rsidRPr="008C0A7E">
        <w:t>Исполняющий</w:t>
      </w:r>
      <w:proofErr w:type="gramEnd"/>
      <w:r w:rsidRPr="008C0A7E">
        <w:t xml:space="preserve"> обязанности главы </w:t>
      </w:r>
    </w:p>
    <w:p w:rsidR="00892ACB" w:rsidRPr="008C0A7E" w:rsidRDefault="00892ACB" w:rsidP="008C0A7E">
      <w:r w:rsidRPr="008C0A7E">
        <w:t>муниципального образования</w:t>
      </w:r>
    </w:p>
    <w:p w:rsidR="00892ACB" w:rsidRPr="008C0A7E" w:rsidRDefault="00892ACB" w:rsidP="008C0A7E">
      <w:r w:rsidRPr="008C0A7E">
        <w:t>Тбилисский район</w:t>
      </w:r>
    </w:p>
    <w:p w:rsidR="00892ACB" w:rsidRPr="008C0A7E" w:rsidRDefault="00892ACB" w:rsidP="008C0A7E">
      <w:r w:rsidRPr="008C0A7E">
        <w:t xml:space="preserve">А.В. </w:t>
      </w:r>
      <w:proofErr w:type="spellStart"/>
      <w:r w:rsidRPr="008C0A7E">
        <w:t>Моренко</w:t>
      </w:r>
      <w:proofErr w:type="spellEnd"/>
    </w:p>
    <w:p w:rsidR="00892ACB" w:rsidRPr="008C0A7E" w:rsidRDefault="00892ACB" w:rsidP="008C0A7E"/>
    <w:p w:rsidR="00892ACB" w:rsidRPr="008C0A7E" w:rsidRDefault="00892ACB" w:rsidP="008C0A7E"/>
    <w:p w:rsidR="00892ACB" w:rsidRPr="008C0A7E" w:rsidRDefault="00892ACB" w:rsidP="008C0A7E"/>
    <w:p w:rsidR="00892ACB" w:rsidRPr="008C0A7E" w:rsidRDefault="00892ACB" w:rsidP="008C0A7E">
      <w:r w:rsidRPr="008C0A7E">
        <w:t xml:space="preserve">Приложение </w:t>
      </w:r>
    </w:p>
    <w:p w:rsidR="00892ACB" w:rsidRPr="008C0A7E" w:rsidRDefault="00892ACB" w:rsidP="008C0A7E">
      <w:r w:rsidRPr="008C0A7E">
        <w:t>УТВЕРЖДЕН</w:t>
      </w:r>
      <w:r w:rsidR="009B5527" w:rsidRPr="008C0A7E">
        <w:t>А</w:t>
      </w:r>
    </w:p>
    <w:p w:rsidR="00892ACB" w:rsidRPr="008C0A7E" w:rsidRDefault="00892ACB" w:rsidP="008C0A7E">
      <w:r w:rsidRPr="008C0A7E">
        <w:t>постановлением администрации</w:t>
      </w:r>
    </w:p>
    <w:p w:rsidR="00892ACB" w:rsidRPr="008C0A7E" w:rsidRDefault="00892ACB" w:rsidP="008C0A7E">
      <w:proofErr w:type="gramStart"/>
      <w:r w:rsidRPr="008C0A7E">
        <w:t>муниципального</w:t>
      </w:r>
      <w:proofErr w:type="gramEnd"/>
      <w:r w:rsidRPr="008C0A7E">
        <w:t xml:space="preserve"> Тбилисский район</w:t>
      </w:r>
    </w:p>
    <w:p w:rsidR="00892ACB" w:rsidRPr="008C0A7E" w:rsidRDefault="00892ACB" w:rsidP="008C0A7E">
      <w:r w:rsidRPr="008C0A7E">
        <w:t xml:space="preserve">от </w:t>
      </w:r>
      <w:r w:rsidR="002C4FF5">
        <w:t>_____________</w:t>
      </w:r>
      <w:bookmarkStart w:id="0" w:name="_GoBack"/>
      <w:bookmarkEnd w:id="0"/>
    </w:p>
    <w:p w:rsidR="000874A8" w:rsidRPr="008C0A7E" w:rsidRDefault="000874A8" w:rsidP="008C0A7E"/>
    <w:p w:rsidR="00892ACB" w:rsidRPr="008C0A7E" w:rsidRDefault="00892ACB" w:rsidP="008C0A7E"/>
    <w:p w:rsidR="00892ACB" w:rsidRPr="008C0A7E" w:rsidRDefault="00892ACB" w:rsidP="008C0A7E">
      <w:pPr>
        <w:ind w:firstLine="0"/>
        <w:jc w:val="center"/>
        <w:rPr>
          <w:rFonts w:cs="Arial"/>
          <w:b/>
        </w:rPr>
      </w:pPr>
      <w:r w:rsidRPr="008C0A7E">
        <w:rPr>
          <w:rFonts w:cs="Arial"/>
          <w:b/>
        </w:rPr>
        <w:t>ФОРМА ДОГОВОРА</w:t>
      </w:r>
    </w:p>
    <w:p w:rsidR="00892ACB" w:rsidRPr="008C0A7E" w:rsidRDefault="00892ACB" w:rsidP="008C0A7E">
      <w:pPr>
        <w:ind w:firstLine="0"/>
        <w:jc w:val="center"/>
        <w:rPr>
          <w:rFonts w:cs="Arial"/>
          <w:b/>
        </w:rPr>
      </w:pPr>
      <w:r w:rsidRPr="008C0A7E">
        <w:rPr>
          <w:rFonts w:cs="Arial"/>
          <w:b/>
        </w:rPr>
        <w:t>на возведение некапитального гаража</w:t>
      </w:r>
    </w:p>
    <w:p w:rsidR="00892ACB" w:rsidRPr="008C0A7E" w:rsidRDefault="00892ACB" w:rsidP="008C0A7E">
      <w:pPr>
        <w:ind w:firstLine="0"/>
        <w:jc w:val="center"/>
        <w:rPr>
          <w:rFonts w:cs="Arial"/>
          <w:b/>
        </w:rPr>
      </w:pPr>
    </w:p>
    <w:p w:rsidR="00892ACB" w:rsidRPr="008C0A7E" w:rsidRDefault="00892ACB" w:rsidP="008C0A7E">
      <w:pPr>
        <w:ind w:firstLine="0"/>
        <w:rPr>
          <w:rFonts w:cs="Arial"/>
        </w:rPr>
      </w:pPr>
      <w:r w:rsidRPr="008C0A7E">
        <w:rPr>
          <w:rFonts w:cs="Arial"/>
        </w:rPr>
        <w:t>__________________</w:t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Pr="008C0A7E">
        <w:rPr>
          <w:rFonts w:cs="Arial"/>
        </w:rPr>
        <w:tab/>
      </w:r>
      <w:r w:rsidR="004C779C" w:rsidRPr="008C0A7E">
        <w:rPr>
          <w:rFonts w:cs="Arial"/>
        </w:rPr>
        <w:t xml:space="preserve"> </w:t>
      </w:r>
      <w:r w:rsidRPr="008C0A7E">
        <w:rPr>
          <w:rFonts w:cs="Arial"/>
        </w:rPr>
        <w:t>_______________</w:t>
      </w:r>
    </w:p>
    <w:p w:rsidR="00892ACB" w:rsidRPr="008C0A7E" w:rsidRDefault="00892ACB" w:rsidP="008C0A7E"/>
    <w:p w:rsidR="00892ACB" w:rsidRPr="008C0A7E" w:rsidRDefault="00892ACB" w:rsidP="008C0A7E">
      <w:proofErr w:type="gramStart"/>
      <w:r w:rsidRPr="008C0A7E">
        <w:t>Администрация муниципального образования Тбилисский район, юридический адрес: 352360, Краснодарский край, Тбилисский район, ст. Тбилисская, ул. Первомайская, 17, ИНН/КПП 2351007922/235101001, ОГРН 1022304721526, свидетельство о постановке на учет Российской организации в налоговом органе по месту нахождения на территории Российской Федерации серии 23 № 006554131, выданное Межрайонной ИФНС России № 5 по Краснодарскому краю (Территориальный участок 2351 по Тбилисскому району), свидетельство о внесении</w:t>
      </w:r>
      <w:proofErr w:type="gramEnd"/>
      <w:r w:rsidRPr="008C0A7E">
        <w:t xml:space="preserve"> </w:t>
      </w:r>
      <w:proofErr w:type="gramStart"/>
      <w:r w:rsidRPr="008C0A7E">
        <w:t>записи в Единый государственный реестр юридических лиц за государственным регистрационным номером 2062351000039, серии 23 № 006300003, выданное Межрайонной ИФНС России № 5 по Краснодарскому краю Территориальный участок 2351 по Тбилисскому району, 12 января 2006 г., именуемая в дальнейшем «Администрация», в лице ______________________________________________________________________, действующего на основании Устава муниципального образования Тбилисский район, с одной стороны, и ________________________________________________</w:t>
      </w:r>
      <w:proofErr w:type="gramEnd"/>
    </w:p>
    <w:p w:rsidR="00892ACB" w:rsidRPr="008C0A7E" w:rsidRDefault="00892ACB" w:rsidP="008C0A7E">
      <w:r w:rsidRPr="008C0A7E">
        <w:t>_____________________________________________________________________, в лице __________________________________________________________________</w:t>
      </w:r>
    </w:p>
    <w:p w:rsidR="00892ACB" w:rsidRPr="008C0A7E" w:rsidRDefault="00892ACB" w:rsidP="008C0A7E">
      <w:proofErr w:type="gramStart"/>
      <w:r w:rsidRPr="008C0A7E">
        <w:t>___________________________, действующей на основании __________________, с другой стороны, совместно именуемые в дальнейшем «Стороны», в соответствии со статьей 39.36-1 Земельного кодекса Российской Федерации, постановлением главы администрации (губернатора) Краснодарского края от 20 апреля 2022 г. № 196 «О некоторых вопросах, связанных с использованием земель или земельных участков, находящихся в государственной или муниципальной собственности, расположенных на территории Краснодарского края, для возведения гражданами гаражей, являющихся некапитальными</w:t>
      </w:r>
      <w:proofErr w:type="gramEnd"/>
      <w:r w:rsidRPr="008C0A7E">
        <w:t xml:space="preserve"> сооружениями, либо стоянок технических или других средств передвижения инвалидов вблизи их места жительства», заключили настоящий договор (далее – Договор) о нижеследующем:</w:t>
      </w:r>
    </w:p>
    <w:p w:rsidR="00892ACB" w:rsidRPr="008C0A7E" w:rsidRDefault="00892ACB" w:rsidP="008C0A7E"/>
    <w:p w:rsidR="00892ACB" w:rsidRPr="008C0A7E" w:rsidRDefault="00892ACB" w:rsidP="008C0A7E">
      <w:r w:rsidRPr="008C0A7E">
        <w:t>1. Предмет договора</w:t>
      </w:r>
    </w:p>
    <w:p w:rsidR="00892ACB" w:rsidRPr="008C0A7E" w:rsidRDefault="00892ACB" w:rsidP="008C0A7E"/>
    <w:p w:rsidR="00892ACB" w:rsidRPr="008C0A7E" w:rsidRDefault="00892ACB" w:rsidP="008C0A7E">
      <w:r w:rsidRPr="008C0A7E">
        <w:t>1. Администрация предоставляет Пользователю право на возведение некапитального гаража (далее – Объект), на земельном участке площадью ____ с кадастровым номером (при наличии)_____________________, расположенном по адресу (при наличии):______________________________________________/ в пределах границ предполагаемого места размещения объекта, указанных в Схеме.</w:t>
      </w:r>
    </w:p>
    <w:p w:rsidR="00892ACB" w:rsidRPr="008C0A7E" w:rsidRDefault="00892ACB" w:rsidP="008C0A7E"/>
    <w:p w:rsidR="00892ACB" w:rsidRPr="008C0A7E" w:rsidRDefault="00892ACB" w:rsidP="008C0A7E">
      <w:r w:rsidRPr="008C0A7E">
        <w:t>2. Права и обязанности Администрации</w:t>
      </w:r>
    </w:p>
    <w:p w:rsidR="00892ACB" w:rsidRPr="008C0A7E" w:rsidRDefault="00892ACB" w:rsidP="008C0A7E">
      <w:r w:rsidRPr="008C0A7E">
        <w:t>2.1. Администрация обязуется:</w:t>
      </w:r>
    </w:p>
    <w:p w:rsidR="00892ACB" w:rsidRPr="008C0A7E" w:rsidRDefault="00892ACB" w:rsidP="008C0A7E">
      <w:r w:rsidRPr="008C0A7E">
        <w:t>выполнять в полном объеме условия Договора;</w:t>
      </w:r>
    </w:p>
    <w:p w:rsidR="00892ACB" w:rsidRPr="008C0A7E" w:rsidRDefault="00892ACB" w:rsidP="008C0A7E">
      <w:r w:rsidRPr="008C0A7E">
        <w:t>разрешить использовать Участок в соответствии с условиями настоящего Договора без предоставления Участка и установления сервитутов;</w:t>
      </w:r>
    </w:p>
    <w:p w:rsidR="00892ACB" w:rsidRPr="008C0A7E" w:rsidRDefault="00892ACB" w:rsidP="008C0A7E">
      <w:r w:rsidRPr="008C0A7E">
        <w:t>2.2. Администрация вправе:</w:t>
      </w:r>
    </w:p>
    <w:p w:rsidR="00892ACB" w:rsidRPr="008C0A7E" w:rsidRDefault="00892ACB" w:rsidP="008C0A7E">
      <w:r w:rsidRPr="008C0A7E">
        <w:t xml:space="preserve">осуществлять </w:t>
      </w:r>
      <w:proofErr w:type="gramStart"/>
      <w:r w:rsidRPr="008C0A7E">
        <w:t>контроль за</w:t>
      </w:r>
      <w:proofErr w:type="gramEnd"/>
      <w:r w:rsidRPr="008C0A7E">
        <w:t xml:space="preserve"> использованием Участка;</w:t>
      </w:r>
    </w:p>
    <w:p w:rsidR="00892ACB" w:rsidRPr="008C0A7E" w:rsidRDefault="00892ACB" w:rsidP="008C0A7E">
      <w:r w:rsidRPr="008C0A7E">
        <w:lastRenderedPageBreak/>
        <w:t>требовать досрочного расторжения Договора в случаях, предусмотренных законодательством и настоящим Договором;</w:t>
      </w:r>
    </w:p>
    <w:p w:rsidR="00892ACB" w:rsidRPr="008C0A7E" w:rsidRDefault="00892ACB" w:rsidP="008C0A7E">
      <w:r w:rsidRPr="008C0A7E">
        <w:t>вносить предложения Пользователю о подписании дополнительного соглашения к Договору, изменяющего условия, в случае изменения законодательства, либо по другим основаниям, предусмотренным законодательством;</w:t>
      </w:r>
    </w:p>
    <w:p w:rsidR="00892ACB" w:rsidRPr="008C0A7E" w:rsidRDefault="00892ACB" w:rsidP="008C0A7E">
      <w:r w:rsidRPr="008C0A7E">
        <w:t>на беспрепятственный доступ на территорию Участка с целью его осмотра на предмет соблюдения условий Договора и действующего законодательства;</w:t>
      </w:r>
    </w:p>
    <w:p w:rsidR="00892ACB" w:rsidRPr="008C0A7E" w:rsidRDefault="00892ACB" w:rsidP="008C0A7E">
      <w:r w:rsidRPr="008C0A7E">
        <w:t>требовать исполнения обязательств по настоящему Договору от Пользователя.</w:t>
      </w:r>
    </w:p>
    <w:p w:rsidR="00892ACB" w:rsidRPr="008C0A7E" w:rsidRDefault="00892ACB" w:rsidP="008C0A7E"/>
    <w:p w:rsidR="00892ACB" w:rsidRPr="008C0A7E" w:rsidRDefault="00892ACB" w:rsidP="008C0A7E">
      <w:r w:rsidRPr="008C0A7E">
        <w:t>3. Права и обязанности Пользователя</w:t>
      </w:r>
    </w:p>
    <w:p w:rsidR="00892ACB" w:rsidRPr="008C0A7E" w:rsidRDefault="00892ACB" w:rsidP="008C0A7E"/>
    <w:p w:rsidR="00892ACB" w:rsidRPr="008C0A7E" w:rsidRDefault="00892ACB" w:rsidP="008C0A7E">
      <w:r w:rsidRPr="008C0A7E">
        <w:t>3.1. Пользователь обязуется:</w:t>
      </w:r>
    </w:p>
    <w:p w:rsidR="00892ACB" w:rsidRPr="008C0A7E" w:rsidRDefault="00892ACB" w:rsidP="008C0A7E">
      <w:r w:rsidRPr="008C0A7E">
        <w:t>в полном объеме выполнять все условия Договора;</w:t>
      </w:r>
    </w:p>
    <w:p w:rsidR="00892ACB" w:rsidRPr="008C0A7E" w:rsidRDefault="00892ACB" w:rsidP="008C0A7E">
      <w:r w:rsidRPr="008C0A7E">
        <w:t>использовать Участок только для размещения Объекта, предусмотренного разделом 1 настоящего Договора;</w:t>
      </w:r>
    </w:p>
    <w:p w:rsidR="00892ACB" w:rsidRPr="008C0A7E" w:rsidRDefault="00892ACB" w:rsidP="008C0A7E">
      <w:r w:rsidRPr="008C0A7E">
        <w:t>использовать Участок в соответствии с условиями настоящего Договора и Схемой;</w:t>
      </w:r>
    </w:p>
    <w:p w:rsidR="00892ACB" w:rsidRPr="008C0A7E" w:rsidRDefault="00892ACB" w:rsidP="008C0A7E">
      <w:r w:rsidRPr="008C0A7E">
        <w:t>приступить к осуществлению работ по обустройству Участка в течение 10 календарных дней с момента заключения настоящего Договора;</w:t>
      </w:r>
    </w:p>
    <w:p w:rsidR="00892ACB" w:rsidRPr="008C0A7E" w:rsidRDefault="00892ACB" w:rsidP="008C0A7E">
      <w:r w:rsidRPr="008C0A7E">
        <w:t>использовать Участок способами, не наносящими вреда окружающей среде, соблюдать требования экологических, санитарно-гигиенических, противопожарных и иных правил и нормативов;</w:t>
      </w:r>
    </w:p>
    <w:p w:rsidR="00892ACB" w:rsidRPr="008C0A7E" w:rsidRDefault="00892ACB" w:rsidP="008C0A7E">
      <w:r w:rsidRPr="008C0A7E">
        <w:t>обеспечивать своевременную и качественную очистку и уборку Участка;</w:t>
      </w:r>
    </w:p>
    <w:p w:rsidR="00892ACB" w:rsidRPr="008C0A7E" w:rsidRDefault="00892ACB" w:rsidP="008C0A7E">
      <w:r w:rsidRPr="008C0A7E">
        <w:t>обеспечивать очистку и уборку Объекта, предусмотренного разделом 1 настоящего Договора, его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892ACB" w:rsidRPr="008C0A7E" w:rsidRDefault="00892ACB" w:rsidP="008C0A7E">
      <w:r w:rsidRPr="008C0A7E">
        <w:t>не допускать действий, приводящих к ухудшению качественных характеристик Участка;</w:t>
      </w:r>
    </w:p>
    <w:p w:rsidR="00892ACB" w:rsidRPr="008C0A7E" w:rsidRDefault="00892ACB" w:rsidP="008C0A7E">
      <w:r w:rsidRPr="008C0A7E">
        <w:t>не осуществлять возведение объектов капитального строительства на Участке;</w:t>
      </w:r>
    </w:p>
    <w:p w:rsidR="00892ACB" w:rsidRPr="008C0A7E" w:rsidRDefault="00892ACB" w:rsidP="008C0A7E">
      <w:r w:rsidRPr="008C0A7E">
        <w:t>не нарушать прав и законных интересов землепользователей, землевладельцев, арендаторов смежных земельных участков и иных лиц;</w:t>
      </w:r>
    </w:p>
    <w:p w:rsidR="00892ACB" w:rsidRPr="008C0A7E" w:rsidRDefault="00892ACB" w:rsidP="008C0A7E">
      <w:r w:rsidRPr="008C0A7E">
        <w:t xml:space="preserve">беспрепятственно допускать на Участок законных представителей Администрации и органы </w:t>
      </w:r>
      <w:proofErr w:type="gramStart"/>
      <w:r w:rsidRPr="008C0A7E">
        <w:t>контроля за</w:t>
      </w:r>
      <w:proofErr w:type="gramEnd"/>
      <w:r w:rsidRPr="008C0A7E">
        <w:t xml:space="preserve"> использованием и охраной земель с целью его осмотра на предмет соблюдения условий Договора и действующего законодательства;</w:t>
      </w:r>
    </w:p>
    <w:p w:rsidR="00892ACB" w:rsidRPr="008C0A7E" w:rsidRDefault="00892ACB" w:rsidP="008C0A7E">
      <w:r w:rsidRPr="008C0A7E">
        <w:t>привести Участок в состояние, пригодное для его использования в соответствии с разрешенным использованием, выполнить необходимые работы по рекультивации земель или земельных участков, в случае если использование Участка привело к порче либо уничтожению плодородного слоя почвы;</w:t>
      </w:r>
    </w:p>
    <w:p w:rsidR="00892ACB" w:rsidRPr="008C0A7E" w:rsidRDefault="00892ACB" w:rsidP="008C0A7E">
      <w:r w:rsidRPr="008C0A7E">
        <w:t>осуществлять ремонт, обслуживание и безопасное использование, возведенного на участке Объекта в течение всего периода его эксплуатации.</w:t>
      </w:r>
    </w:p>
    <w:p w:rsidR="00892ACB" w:rsidRPr="008C0A7E" w:rsidRDefault="00892ACB" w:rsidP="008C0A7E">
      <w:r w:rsidRPr="008C0A7E">
        <w:t>3.2. Пользователь имеет право:</w:t>
      </w:r>
    </w:p>
    <w:p w:rsidR="00892ACB" w:rsidRPr="008C0A7E" w:rsidRDefault="00892ACB" w:rsidP="008C0A7E">
      <w:r w:rsidRPr="008C0A7E">
        <w:t>использовать Участок в порядке, установленном настоящим Договором;</w:t>
      </w:r>
    </w:p>
    <w:p w:rsidR="00892ACB" w:rsidRPr="008C0A7E" w:rsidRDefault="00892ACB" w:rsidP="008C0A7E">
      <w:r w:rsidRPr="008C0A7E">
        <w:t>вносить предложения Администрации о подписании дополнительного соглашения к Договору, изменяющего условия, в случае изменения законодательства, либо по другим основаниям, предусмотренным законодательством.</w:t>
      </w:r>
    </w:p>
    <w:p w:rsidR="00892ACB" w:rsidRPr="008C0A7E" w:rsidRDefault="00892ACB" w:rsidP="008C0A7E"/>
    <w:p w:rsidR="00892ACB" w:rsidRPr="008C0A7E" w:rsidRDefault="00892ACB" w:rsidP="008C0A7E">
      <w:r w:rsidRPr="008C0A7E">
        <w:t>4. Размер платы за использование Участка</w:t>
      </w:r>
    </w:p>
    <w:p w:rsidR="00892ACB" w:rsidRPr="008C0A7E" w:rsidRDefault="00892ACB" w:rsidP="008C0A7E"/>
    <w:p w:rsidR="00892ACB" w:rsidRPr="008C0A7E" w:rsidRDefault="00892ACB" w:rsidP="008C0A7E">
      <w:r w:rsidRPr="008C0A7E">
        <w:lastRenderedPageBreak/>
        <w:t>4.1. Размер ежегодной платы за использование земельного участка, указанного в пункте 1 настоящего Договора, для возведения гаража, являющегося некапитальным сооружением,</w:t>
      </w:r>
      <w:r w:rsidR="004C779C" w:rsidRPr="008C0A7E">
        <w:t xml:space="preserve"> </w:t>
      </w:r>
      <w:r w:rsidRPr="008C0A7E">
        <w:t>составляет _____________________.</w:t>
      </w:r>
    </w:p>
    <w:p w:rsidR="00892ACB" w:rsidRPr="008C0A7E" w:rsidRDefault="00892ACB" w:rsidP="008C0A7E">
      <w:r w:rsidRPr="008C0A7E">
        <w:t>4.2. Размер ежегодной платы установлен на день подписания Договора, в дальнейшем может пересматриваться по требованию Администрации в связи с изменениями и дополнениями, вносимыми в нормативные правовые акты Российской Федерации, Краснодарского края и администрации муниципального образования Тбилисский район.</w:t>
      </w:r>
    </w:p>
    <w:p w:rsidR="00892ACB" w:rsidRPr="008C0A7E" w:rsidRDefault="00892ACB" w:rsidP="008C0A7E">
      <w:r w:rsidRPr="008C0A7E">
        <w:t xml:space="preserve">4.3. Плата за использование Участка, исчисляется от установленного размера ежегодной платы за Участок со дня передачи Участка, указанного в </w:t>
      </w:r>
      <w:r w:rsidRPr="008C0A7E">
        <w:br/>
        <w:t xml:space="preserve">п. 1 Договора, за каждый день использования и вносится Пользователем ежеквартально в виде авансового платежа до 10 числа первого месяца каждого квартала. </w:t>
      </w:r>
    </w:p>
    <w:p w:rsidR="00892ACB" w:rsidRPr="008C0A7E" w:rsidRDefault="00892ACB" w:rsidP="008C0A7E">
      <w:r w:rsidRPr="008C0A7E">
        <w:t xml:space="preserve">4.4. Внесение платы и пени осуществляется по Договору отдельными платежными документами раздельно по плате и по пене. </w:t>
      </w:r>
    </w:p>
    <w:p w:rsidR="00892ACB" w:rsidRPr="008C0A7E" w:rsidRDefault="00892ACB" w:rsidP="008C0A7E">
      <w:r w:rsidRPr="008C0A7E">
        <w:t>4.5. Плата за использование Участка и пеня вносятся Арендатором путем перечисления по следующим реквизитам: ___________________________________ ____________________________________________.</w:t>
      </w:r>
    </w:p>
    <w:p w:rsidR="00892ACB" w:rsidRPr="008C0A7E" w:rsidRDefault="00892ACB" w:rsidP="008C0A7E">
      <w:r w:rsidRPr="008C0A7E">
        <w:t>4.6. Неиспользование Участка не может служить основанием для прекращения внесения платы.</w:t>
      </w:r>
    </w:p>
    <w:p w:rsidR="00892ACB" w:rsidRPr="008C0A7E" w:rsidRDefault="00892ACB" w:rsidP="008C0A7E"/>
    <w:p w:rsidR="00892ACB" w:rsidRPr="008C0A7E" w:rsidRDefault="00892ACB" w:rsidP="008C0A7E">
      <w:r w:rsidRPr="008C0A7E">
        <w:t>5. Ответственность Сторон</w:t>
      </w:r>
    </w:p>
    <w:p w:rsidR="00892ACB" w:rsidRPr="008C0A7E" w:rsidRDefault="00892ACB" w:rsidP="008C0A7E"/>
    <w:p w:rsidR="00892ACB" w:rsidRPr="008C0A7E" w:rsidRDefault="00892ACB" w:rsidP="008C0A7E">
      <w:r w:rsidRPr="008C0A7E">
        <w:t>5.1. Стороны несут ответственность за невыполнение либо ненадлежащее выполнение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 w:rsidR="00892ACB" w:rsidRPr="008C0A7E" w:rsidRDefault="00892ACB" w:rsidP="008C0A7E"/>
    <w:p w:rsidR="00892ACB" w:rsidRPr="008C0A7E" w:rsidRDefault="00892ACB" w:rsidP="008C0A7E">
      <w:r w:rsidRPr="008C0A7E">
        <w:t>6. Порядок разрешения споров, изменения условий и расторжения Договора</w:t>
      </w:r>
    </w:p>
    <w:p w:rsidR="00892ACB" w:rsidRPr="008C0A7E" w:rsidRDefault="00892ACB" w:rsidP="008C0A7E"/>
    <w:p w:rsidR="00892ACB" w:rsidRPr="008C0A7E" w:rsidRDefault="00892ACB" w:rsidP="008C0A7E">
      <w:r w:rsidRPr="008C0A7E">
        <w:t>6.1. Настоящий Договор прекращается в связи с истечением срока действия Договора, в связи с расторжением Договора по инициативе любой из сторон, в связи с отказом Сторон от Договора.</w:t>
      </w:r>
    </w:p>
    <w:p w:rsidR="00892ACB" w:rsidRPr="008C0A7E" w:rsidRDefault="00892ACB" w:rsidP="008C0A7E">
      <w:r w:rsidRPr="008C0A7E">
        <w:t xml:space="preserve">При внесении в настоящий Договор изменений прекращают действовать отдельные положения Договора, новая редакция которых установлена соглашением об изменении Договора, </w:t>
      </w:r>
      <w:proofErr w:type="gramStart"/>
      <w:r w:rsidRPr="008C0A7E">
        <w:t>с даты вступления</w:t>
      </w:r>
      <w:proofErr w:type="gramEnd"/>
      <w:r w:rsidRPr="008C0A7E">
        <w:t xml:space="preserve"> в силу указанного соглашения.</w:t>
      </w:r>
    </w:p>
    <w:p w:rsidR="00892ACB" w:rsidRPr="008C0A7E" w:rsidRDefault="00892ACB" w:rsidP="008C0A7E">
      <w:r w:rsidRPr="008C0A7E">
        <w:t>6.2. Договор может быть изменен или расторгнут в любое время. Изменение условий настоящего Договора возможно только по соглашению Сторон с учетом требований гражданского законодательства Российской Федерации.</w:t>
      </w:r>
    </w:p>
    <w:p w:rsidR="00892ACB" w:rsidRPr="008C0A7E" w:rsidRDefault="00892ACB" w:rsidP="008C0A7E">
      <w:bookmarkStart w:id="1" w:name="sub_20063"/>
      <w:r w:rsidRPr="008C0A7E">
        <w:t>6.3. Действие настоящего Договора прекращается:</w:t>
      </w:r>
      <w:bookmarkEnd w:id="1"/>
    </w:p>
    <w:p w:rsidR="00892ACB" w:rsidRPr="008C0A7E" w:rsidRDefault="00892ACB" w:rsidP="008C0A7E">
      <w:r w:rsidRPr="008C0A7E">
        <w:t xml:space="preserve">в случае нарушения Пользователем своих обязательств по Договору; </w:t>
      </w:r>
    </w:p>
    <w:p w:rsidR="00892ACB" w:rsidRPr="008C0A7E" w:rsidRDefault="00892ACB" w:rsidP="008C0A7E">
      <w:r w:rsidRPr="008C0A7E">
        <w:t>Действие Договора на основании пункта 6.3 прекращается при условии предварительного письменного уведомления Пользователя не менее чем за 30 календарных дней.</w:t>
      </w:r>
    </w:p>
    <w:p w:rsidR="00892ACB" w:rsidRPr="008C0A7E" w:rsidRDefault="00892ACB" w:rsidP="008C0A7E">
      <w:r w:rsidRPr="008C0A7E">
        <w:t>В случае расторжения Договора на основании данного пункта Пользователь обязуется привести Участок в состояние, пригодное для его использования в соответствии с разрешенным использованием, а также выполнить необходимые работы по рекультивации в случае уничтожения плодородного слоя почвы в границах Участка в соответствии со сроками, установленными действующим законодательством.</w:t>
      </w:r>
    </w:p>
    <w:p w:rsidR="00892ACB" w:rsidRPr="008C0A7E" w:rsidRDefault="00892ACB" w:rsidP="008C0A7E">
      <w:r w:rsidRPr="008C0A7E">
        <w:t xml:space="preserve">6.4. Споры, возникающие при исполнении настоящего договора, могут разрешаться путем переговоров между Сторонами. При этом указанные переговоры не рассматриваются в качестве обязательного досудебного порядка урегулирования </w:t>
      </w:r>
      <w:r w:rsidRPr="008C0A7E">
        <w:lastRenderedPageBreak/>
        <w:t>споров. 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Арбитражном суде Краснодарского края.</w:t>
      </w:r>
    </w:p>
    <w:p w:rsidR="00892ACB" w:rsidRPr="008C0A7E" w:rsidRDefault="00892ACB" w:rsidP="008C0A7E"/>
    <w:p w:rsidR="00892ACB" w:rsidRPr="008C0A7E" w:rsidRDefault="00892ACB" w:rsidP="008C0A7E">
      <w:r w:rsidRPr="008C0A7E">
        <w:t>7. Срок действия Договора</w:t>
      </w:r>
    </w:p>
    <w:p w:rsidR="00892ACB" w:rsidRPr="008C0A7E" w:rsidRDefault="00892ACB" w:rsidP="008C0A7E"/>
    <w:p w:rsidR="00892ACB" w:rsidRPr="008C0A7E" w:rsidRDefault="00892ACB" w:rsidP="008C0A7E">
      <w:r w:rsidRPr="008C0A7E">
        <w:t xml:space="preserve">7.1. Настоящий Договор вступает в силу в день его подписания и действует ________________. </w:t>
      </w:r>
    </w:p>
    <w:p w:rsidR="00892ACB" w:rsidRPr="008C0A7E" w:rsidRDefault="00892ACB" w:rsidP="008C0A7E"/>
    <w:p w:rsidR="00892ACB" w:rsidRPr="008C0A7E" w:rsidRDefault="00892ACB" w:rsidP="008C0A7E">
      <w:r w:rsidRPr="008C0A7E">
        <w:t>8. Заключительные положения</w:t>
      </w:r>
    </w:p>
    <w:p w:rsidR="00892ACB" w:rsidRPr="008C0A7E" w:rsidRDefault="00892ACB" w:rsidP="008C0A7E"/>
    <w:p w:rsidR="00892ACB" w:rsidRPr="008C0A7E" w:rsidRDefault="00892ACB" w:rsidP="008C0A7E">
      <w:r w:rsidRPr="008C0A7E">
        <w:t>8.1. Произведенные Пользователем отделимые улучшения Участка являются собственностью Пользователя.</w:t>
      </w:r>
    </w:p>
    <w:p w:rsidR="00892ACB" w:rsidRPr="008C0A7E" w:rsidRDefault="00892ACB" w:rsidP="008C0A7E">
      <w:r w:rsidRPr="008C0A7E">
        <w:t>8.2. В случае, когда Пользователь произвел за счет собственных средств неотделимые улучшения Участка без согласия Администрации, такие улучшения переходят в собственность муниципального образования Тбилисский район. Стоимость неотделимых улучшений Участка возмещению не подлежит.</w:t>
      </w:r>
    </w:p>
    <w:p w:rsidR="00892ACB" w:rsidRPr="008C0A7E" w:rsidRDefault="00892ACB" w:rsidP="008C0A7E">
      <w:r w:rsidRPr="008C0A7E">
        <w:t>8.3. Взаимоотношения Сторон, не предусмотренные настоящим договором, регулируются в соответствии с действующим законодательством Российской Федерации.</w:t>
      </w:r>
    </w:p>
    <w:p w:rsidR="00892ACB" w:rsidRPr="008C0A7E" w:rsidRDefault="00892ACB" w:rsidP="008C0A7E">
      <w:r w:rsidRPr="008C0A7E">
        <w:t>8.4. Договор составлен в 2 (двух) экземплярах на бумажном носителе, имеющих одинаковую юридическую силу по одному экземпляру для каждой из Сторон.</w:t>
      </w:r>
    </w:p>
    <w:p w:rsidR="00892ACB" w:rsidRPr="008C0A7E" w:rsidRDefault="00892ACB" w:rsidP="008C0A7E"/>
    <w:p w:rsidR="00892ACB" w:rsidRPr="008C0A7E" w:rsidRDefault="00892ACB" w:rsidP="008C0A7E">
      <w:r w:rsidRPr="008C0A7E">
        <w:t>8.5. В качестве неотъемлемой части Договора к нему прилагается:</w:t>
      </w:r>
    </w:p>
    <w:p w:rsidR="00892ACB" w:rsidRPr="008C0A7E" w:rsidRDefault="00892ACB" w:rsidP="008C0A7E">
      <w:r w:rsidRPr="008C0A7E">
        <w:t>- Схема.</w:t>
      </w:r>
    </w:p>
    <w:p w:rsidR="00892ACB" w:rsidRPr="008C0A7E" w:rsidRDefault="00892ACB" w:rsidP="008C0A7E"/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5215"/>
      </w:tblGrid>
      <w:tr w:rsidR="009B5527" w:rsidRPr="008C0A7E" w:rsidTr="009B5527">
        <w:tc>
          <w:tcPr>
            <w:tcW w:w="2354" w:type="pct"/>
          </w:tcPr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Администрация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Администрация муниципального образования Тбилисский район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cs="Arial"/>
              </w:rPr>
              <w:t xml:space="preserve">юридический адрес: </w:t>
            </w:r>
            <w:r w:rsidRPr="008C0A7E">
              <w:rPr>
                <w:rFonts w:eastAsia="Andale Sans UI" w:cs="Arial"/>
              </w:rPr>
              <w:t xml:space="preserve">352360, Краснодарский край, Тбилисский район, </w:t>
            </w:r>
            <w:proofErr w:type="spellStart"/>
            <w:r w:rsidRPr="008C0A7E">
              <w:rPr>
                <w:rFonts w:eastAsia="Andale Sans UI" w:cs="Arial"/>
              </w:rPr>
              <w:t>ст-ца</w:t>
            </w:r>
            <w:proofErr w:type="spellEnd"/>
            <w:r w:rsidRPr="008C0A7E">
              <w:rPr>
                <w:rFonts w:eastAsia="Andale Sans UI" w:cs="Arial"/>
              </w:rPr>
              <w:t xml:space="preserve"> </w:t>
            </w:r>
            <w:proofErr w:type="gramStart"/>
            <w:r w:rsidRPr="008C0A7E">
              <w:rPr>
                <w:rFonts w:eastAsia="Andale Sans UI" w:cs="Arial"/>
              </w:rPr>
              <w:t>Тбилисская</w:t>
            </w:r>
            <w:proofErr w:type="gramEnd"/>
            <w:r w:rsidRPr="008C0A7E">
              <w:rPr>
                <w:rFonts w:eastAsia="Andale Sans UI" w:cs="Arial"/>
              </w:rPr>
              <w:t xml:space="preserve">, </w:t>
            </w:r>
            <w:r w:rsidRPr="008C0A7E">
              <w:rPr>
                <w:rFonts w:eastAsia="Andale Sans UI" w:cs="Arial"/>
              </w:rPr>
              <w:br/>
              <w:t>ул. Первомайская, 17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Телефон: (86158) 3-20-60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Факс: (86158) 3-10-36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cs="Arial"/>
              </w:rPr>
              <w:t>E-</w:t>
            </w:r>
            <w:proofErr w:type="spellStart"/>
            <w:r w:rsidRPr="008C0A7E">
              <w:rPr>
                <w:rFonts w:cs="Arial"/>
              </w:rPr>
              <w:t>mail</w:t>
            </w:r>
            <w:proofErr w:type="spellEnd"/>
            <w:r w:rsidRPr="008C0A7E">
              <w:rPr>
                <w:rFonts w:cs="Arial"/>
              </w:rPr>
              <w:t>: tbl_admin@mail.kuban.ru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ИНН 2351007922, КПП 235101001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ОГРН 1022304721526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Глава муниципального образования Тбилисский район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________________/___________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eastAsia="Andale Sans UI" w:cs="Arial"/>
              </w:rPr>
              <w:t>М.П.</w:t>
            </w:r>
          </w:p>
        </w:tc>
        <w:tc>
          <w:tcPr>
            <w:tcW w:w="2646" w:type="pct"/>
          </w:tcPr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Пользователь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cs="Arial"/>
              </w:rPr>
            </w:pPr>
            <w:r w:rsidRPr="008C0A7E">
              <w:rPr>
                <w:rFonts w:cs="Arial"/>
              </w:rPr>
              <w:t>_____________________________</w:t>
            </w: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</w:p>
          <w:p w:rsidR="009B5527" w:rsidRPr="008C0A7E" w:rsidRDefault="009B5527" w:rsidP="008C0A7E">
            <w:pPr>
              <w:ind w:firstLine="0"/>
              <w:rPr>
                <w:rFonts w:eastAsia="Andale Sans UI" w:cs="Arial"/>
              </w:rPr>
            </w:pPr>
            <w:r w:rsidRPr="008C0A7E">
              <w:rPr>
                <w:rFonts w:eastAsia="Andale Sans UI" w:cs="Arial"/>
              </w:rPr>
              <w:t>_______________</w:t>
            </w:r>
            <w:r w:rsidRPr="008C0A7E">
              <w:rPr>
                <w:rFonts w:cs="Arial"/>
              </w:rPr>
              <w:t>/__________________</w:t>
            </w:r>
            <w:r w:rsidRPr="008C0A7E">
              <w:rPr>
                <w:rFonts w:eastAsia="Andale Sans UI" w:cs="Arial"/>
              </w:rPr>
              <w:t xml:space="preserve"> М.П.</w:t>
            </w:r>
          </w:p>
        </w:tc>
      </w:tr>
    </w:tbl>
    <w:p w:rsidR="00892ACB" w:rsidRPr="008C0A7E" w:rsidRDefault="00892ACB" w:rsidP="008C0A7E">
      <w:pPr>
        <w:ind w:firstLine="0"/>
        <w:rPr>
          <w:rFonts w:cs="Arial"/>
        </w:rPr>
      </w:pPr>
    </w:p>
    <w:p w:rsidR="000162CC" w:rsidRPr="008C0A7E" w:rsidRDefault="000162CC" w:rsidP="008C0A7E">
      <w:pPr>
        <w:ind w:firstLine="0"/>
        <w:rPr>
          <w:rFonts w:cs="Arial"/>
        </w:rPr>
      </w:pPr>
    </w:p>
    <w:p w:rsidR="000874A8" w:rsidRPr="008C0A7E" w:rsidRDefault="000874A8" w:rsidP="008C0A7E">
      <w:pPr>
        <w:ind w:firstLine="0"/>
        <w:rPr>
          <w:rFonts w:cs="Arial"/>
        </w:rPr>
      </w:pPr>
    </w:p>
    <w:sectPr w:rsidR="000874A8" w:rsidRPr="008C0A7E" w:rsidSect="008C0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5A" w:rsidRDefault="0003625A" w:rsidP="000874A8">
      <w:r>
        <w:separator/>
      </w:r>
    </w:p>
  </w:endnote>
  <w:endnote w:type="continuationSeparator" w:id="0">
    <w:p w:rsidR="0003625A" w:rsidRDefault="0003625A" w:rsidP="000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9C" w:rsidRDefault="004C77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9C" w:rsidRDefault="004C77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9C" w:rsidRDefault="004C77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5A" w:rsidRDefault="0003625A" w:rsidP="000874A8">
      <w:r>
        <w:separator/>
      </w:r>
    </w:p>
  </w:footnote>
  <w:footnote w:type="continuationSeparator" w:id="0">
    <w:p w:rsidR="0003625A" w:rsidRDefault="0003625A" w:rsidP="0008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9C" w:rsidRDefault="004C77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4A8" w:rsidRDefault="000874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9C" w:rsidRDefault="004C7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13F9"/>
    <w:multiLevelType w:val="hybridMultilevel"/>
    <w:tmpl w:val="F8AC97EE"/>
    <w:lvl w:ilvl="0" w:tplc="BC5EE7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A85BBE"/>
    <w:multiLevelType w:val="hybridMultilevel"/>
    <w:tmpl w:val="C868D7B2"/>
    <w:lvl w:ilvl="0" w:tplc="BC5EE7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76F9E"/>
    <w:multiLevelType w:val="hybridMultilevel"/>
    <w:tmpl w:val="C400C7B0"/>
    <w:lvl w:ilvl="0" w:tplc="BC5EE7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45DA9"/>
    <w:multiLevelType w:val="hybridMultilevel"/>
    <w:tmpl w:val="B1244386"/>
    <w:lvl w:ilvl="0" w:tplc="BC5EE7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05E07"/>
    <w:multiLevelType w:val="hybridMultilevel"/>
    <w:tmpl w:val="1DB899CC"/>
    <w:lvl w:ilvl="0" w:tplc="BC5EE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BF"/>
    <w:rsid w:val="000162CC"/>
    <w:rsid w:val="0003625A"/>
    <w:rsid w:val="000874A8"/>
    <w:rsid w:val="00092295"/>
    <w:rsid w:val="000C5BDA"/>
    <w:rsid w:val="0020415C"/>
    <w:rsid w:val="00263EBF"/>
    <w:rsid w:val="002C4FF5"/>
    <w:rsid w:val="003342FA"/>
    <w:rsid w:val="003D5F69"/>
    <w:rsid w:val="004C779C"/>
    <w:rsid w:val="005369AD"/>
    <w:rsid w:val="00550E0B"/>
    <w:rsid w:val="00775CE0"/>
    <w:rsid w:val="00892ACB"/>
    <w:rsid w:val="008C0A7E"/>
    <w:rsid w:val="009B5527"/>
    <w:rsid w:val="00BC5AD0"/>
    <w:rsid w:val="00C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0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0A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0A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0A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0A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4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87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4A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5B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D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892ACB"/>
    <w:pPr>
      <w:widowControl w:val="0"/>
      <w:suppressAutoHyphens/>
      <w:autoSpaceDN w:val="0"/>
      <w:spacing w:after="0" w:line="360" w:lineRule="auto"/>
      <w:ind w:firstLine="560"/>
      <w:textAlignment w:val="baseline"/>
    </w:pPr>
    <w:rPr>
      <w:rFonts w:ascii="Arial" w:eastAsia="Times New Roman" w:hAnsi="Arial" w:cs="Times New Roman"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892ACB"/>
    <w:pPr>
      <w:spacing w:line="240" w:lineRule="auto"/>
      <w:ind w:firstLine="0"/>
      <w:jc w:val="both"/>
    </w:pPr>
  </w:style>
  <w:style w:type="table" w:styleId="a9">
    <w:name w:val="Table Grid"/>
    <w:basedOn w:val="a1"/>
    <w:uiPriority w:val="59"/>
    <w:rsid w:val="009B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C0A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0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0A7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0A7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0A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8C0A7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C0A7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0A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8C0A7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0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0A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0A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0A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0A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4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87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4A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5B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D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892ACB"/>
    <w:pPr>
      <w:widowControl w:val="0"/>
      <w:suppressAutoHyphens/>
      <w:autoSpaceDN w:val="0"/>
      <w:spacing w:after="0" w:line="360" w:lineRule="auto"/>
      <w:ind w:firstLine="560"/>
      <w:textAlignment w:val="baseline"/>
    </w:pPr>
    <w:rPr>
      <w:rFonts w:ascii="Arial" w:eastAsia="Times New Roman" w:hAnsi="Arial" w:cs="Times New Roman"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892ACB"/>
    <w:pPr>
      <w:spacing w:line="240" w:lineRule="auto"/>
      <w:ind w:firstLine="0"/>
      <w:jc w:val="both"/>
    </w:pPr>
  </w:style>
  <w:style w:type="table" w:styleId="a9">
    <w:name w:val="Table Grid"/>
    <w:basedOn w:val="a1"/>
    <w:uiPriority w:val="59"/>
    <w:rsid w:val="009B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C0A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0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0A7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0A7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0A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8C0A7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C0A7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0A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8C0A7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7</cp:revision>
  <cp:lastPrinted>2022-10-20T10:47:00Z</cp:lastPrinted>
  <dcterms:created xsi:type="dcterms:W3CDTF">2022-11-01T11:16:00Z</dcterms:created>
  <dcterms:modified xsi:type="dcterms:W3CDTF">2022-11-02T06:53:00Z</dcterms:modified>
</cp:coreProperties>
</file>