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E1" w:rsidRPr="00105E7C" w:rsidRDefault="00DF08E1" w:rsidP="00755258">
      <w:pPr>
        <w:jc w:val="center"/>
        <w:rPr>
          <w:rFonts w:ascii="Arial" w:hAnsi="Arial" w:cs="Arial"/>
          <w:bCs/>
        </w:rPr>
      </w:pPr>
    </w:p>
    <w:p w:rsidR="00DF08E1" w:rsidRPr="00105E7C" w:rsidRDefault="00105E7C" w:rsidP="00755258">
      <w:pPr>
        <w:jc w:val="center"/>
        <w:rPr>
          <w:rFonts w:ascii="Arial" w:hAnsi="Arial" w:cs="Arial"/>
          <w:bCs/>
        </w:rPr>
      </w:pPr>
      <w:r w:rsidRPr="00105E7C">
        <w:rPr>
          <w:rFonts w:ascii="Arial" w:hAnsi="Arial" w:cs="Arial"/>
          <w:bCs/>
        </w:rPr>
        <w:t>КРАСНОДАРСКИЙ</w:t>
      </w:r>
      <w:r w:rsidR="005B421B">
        <w:rPr>
          <w:rFonts w:ascii="Arial" w:hAnsi="Arial" w:cs="Arial"/>
          <w:bCs/>
        </w:rPr>
        <w:t xml:space="preserve"> </w:t>
      </w:r>
      <w:r w:rsidRPr="00105E7C">
        <w:rPr>
          <w:rFonts w:ascii="Arial" w:hAnsi="Arial" w:cs="Arial"/>
          <w:bCs/>
        </w:rPr>
        <w:t>КРАЙ</w:t>
      </w:r>
    </w:p>
    <w:p w:rsidR="00DF08E1" w:rsidRPr="00105E7C" w:rsidRDefault="00105E7C" w:rsidP="00755258">
      <w:pPr>
        <w:jc w:val="center"/>
        <w:rPr>
          <w:rFonts w:ascii="Arial" w:hAnsi="Arial" w:cs="Arial"/>
          <w:bCs/>
        </w:rPr>
      </w:pPr>
      <w:r w:rsidRPr="00105E7C">
        <w:rPr>
          <w:rFonts w:ascii="Arial" w:hAnsi="Arial" w:cs="Arial"/>
          <w:bCs/>
        </w:rPr>
        <w:t>ТБИЛИССКИЙ</w:t>
      </w:r>
      <w:r w:rsidR="005B421B">
        <w:rPr>
          <w:rFonts w:ascii="Arial" w:hAnsi="Arial" w:cs="Arial"/>
          <w:bCs/>
        </w:rPr>
        <w:t xml:space="preserve"> </w:t>
      </w:r>
      <w:r w:rsidRPr="00105E7C">
        <w:rPr>
          <w:rFonts w:ascii="Arial" w:hAnsi="Arial" w:cs="Arial"/>
          <w:bCs/>
        </w:rPr>
        <w:t>РАЙОН</w:t>
      </w:r>
    </w:p>
    <w:p w:rsidR="00DF08E1" w:rsidRPr="00105E7C" w:rsidRDefault="00897876" w:rsidP="00755258">
      <w:pPr>
        <w:jc w:val="center"/>
        <w:rPr>
          <w:rFonts w:ascii="Arial" w:hAnsi="Arial" w:cs="Arial"/>
          <w:bCs/>
        </w:rPr>
      </w:pPr>
      <w:r w:rsidRPr="00105E7C">
        <w:rPr>
          <w:rFonts w:ascii="Arial" w:hAnsi="Arial" w:cs="Arial"/>
          <w:bCs/>
        </w:rPr>
        <w:t>АДМИНИСТРАЦИЯ</w:t>
      </w:r>
      <w:r w:rsidR="005B421B">
        <w:rPr>
          <w:rFonts w:ascii="Arial" w:hAnsi="Arial" w:cs="Arial"/>
          <w:bCs/>
        </w:rPr>
        <w:t xml:space="preserve"> </w:t>
      </w:r>
      <w:r w:rsidRPr="00105E7C">
        <w:rPr>
          <w:rFonts w:ascii="Arial" w:hAnsi="Arial" w:cs="Arial"/>
          <w:bCs/>
        </w:rPr>
        <w:t>МУНИЦИПАЛЬНОГО</w:t>
      </w:r>
      <w:r w:rsidR="005B421B">
        <w:rPr>
          <w:rFonts w:ascii="Arial" w:hAnsi="Arial" w:cs="Arial"/>
          <w:bCs/>
        </w:rPr>
        <w:t xml:space="preserve"> </w:t>
      </w:r>
      <w:r w:rsidRPr="00105E7C">
        <w:rPr>
          <w:rFonts w:ascii="Arial" w:hAnsi="Arial" w:cs="Arial"/>
          <w:bCs/>
        </w:rPr>
        <w:t>ОБРАЗОВАНИЯ</w:t>
      </w:r>
    </w:p>
    <w:p w:rsidR="00DF08E1" w:rsidRPr="00105E7C" w:rsidRDefault="00897876" w:rsidP="00755258">
      <w:pPr>
        <w:jc w:val="center"/>
        <w:rPr>
          <w:rFonts w:ascii="Arial" w:hAnsi="Arial" w:cs="Arial"/>
          <w:bCs/>
        </w:rPr>
      </w:pPr>
      <w:r w:rsidRPr="00105E7C">
        <w:rPr>
          <w:rFonts w:ascii="Arial" w:hAnsi="Arial" w:cs="Arial"/>
          <w:bCs/>
        </w:rPr>
        <w:t>ТБИЛИССКИЙ</w:t>
      </w:r>
      <w:r w:rsidR="005B421B">
        <w:rPr>
          <w:rFonts w:ascii="Arial" w:hAnsi="Arial" w:cs="Arial"/>
          <w:bCs/>
        </w:rPr>
        <w:t xml:space="preserve"> </w:t>
      </w:r>
      <w:r w:rsidRPr="00105E7C">
        <w:rPr>
          <w:rFonts w:ascii="Arial" w:hAnsi="Arial" w:cs="Arial"/>
          <w:bCs/>
        </w:rPr>
        <w:t>РАЙОН</w:t>
      </w:r>
    </w:p>
    <w:p w:rsidR="00DF08E1" w:rsidRPr="00105E7C" w:rsidRDefault="00DF08E1" w:rsidP="00755258">
      <w:pPr>
        <w:jc w:val="center"/>
        <w:rPr>
          <w:rFonts w:ascii="Arial" w:hAnsi="Arial" w:cs="Arial"/>
          <w:bCs/>
        </w:rPr>
      </w:pPr>
    </w:p>
    <w:p w:rsidR="00DF08E1" w:rsidRPr="00105E7C" w:rsidRDefault="00897876" w:rsidP="00755258">
      <w:pPr>
        <w:jc w:val="center"/>
        <w:rPr>
          <w:rFonts w:ascii="Arial" w:hAnsi="Arial" w:cs="Arial"/>
          <w:bCs/>
        </w:rPr>
      </w:pPr>
      <w:r w:rsidRPr="00105E7C">
        <w:rPr>
          <w:rFonts w:ascii="Arial" w:hAnsi="Arial" w:cs="Arial"/>
          <w:bCs/>
        </w:rPr>
        <w:t>ПОСТАНОВЛЕНИЕ</w:t>
      </w:r>
    </w:p>
    <w:p w:rsidR="00DF08E1" w:rsidRPr="00105E7C" w:rsidRDefault="00DF08E1" w:rsidP="00755258">
      <w:pPr>
        <w:jc w:val="center"/>
        <w:rPr>
          <w:rFonts w:ascii="Arial" w:hAnsi="Arial" w:cs="Arial"/>
          <w:bCs/>
        </w:rPr>
      </w:pPr>
    </w:p>
    <w:p w:rsidR="00DF08E1" w:rsidRPr="00105E7C" w:rsidRDefault="00105E7C" w:rsidP="00755258">
      <w:pPr>
        <w:jc w:val="center"/>
        <w:rPr>
          <w:rFonts w:ascii="Arial" w:hAnsi="Arial" w:cs="Arial"/>
        </w:rPr>
      </w:pPr>
      <w:r w:rsidRPr="00105E7C">
        <w:rPr>
          <w:rFonts w:ascii="Arial" w:hAnsi="Arial" w:cs="Arial"/>
        </w:rPr>
        <w:t>14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октября</w:t>
      </w:r>
      <w:r w:rsidR="005B421B">
        <w:rPr>
          <w:rFonts w:ascii="Arial" w:hAnsi="Arial" w:cs="Arial"/>
        </w:rPr>
        <w:t xml:space="preserve"> </w:t>
      </w:r>
      <w:r w:rsidR="00897876" w:rsidRPr="00105E7C">
        <w:rPr>
          <w:rFonts w:ascii="Arial" w:hAnsi="Arial" w:cs="Arial"/>
        </w:rPr>
        <w:t>2016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7876"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="00897876" w:rsidRPr="00105E7C">
        <w:rPr>
          <w:rFonts w:ascii="Arial" w:hAnsi="Arial" w:cs="Arial"/>
        </w:rPr>
        <w:t>873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5E7C">
        <w:rPr>
          <w:rFonts w:ascii="Arial" w:hAnsi="Arial" w:cs="Arial"/>
        </w:rPr>
        <w:t>ст</w:t>
      </w:r>
      <w:proofErr w:type="gramStart"/>
      <w:r w:rsidRPr="00105E7C">
        <w:rPr>
          <w:rFonts w:ascii="Arial" w:hAnsi="Arial" w:cs="Arial"/>
        </w:rPr>
        <w:t>.Т</w:t>
      </w:r>
      <w:proofErr w:type="gramEnd"/>
      <w:r w:rsidRPr="00105E7C">
        <w:rPr>
          <w:rFonts w:ascii="Arial" w:hAnsi="Arial" w:cs="Arial"/>
        </w:rPr>
        <w:t>билисская</w:t>
      </w:r>
    </w:p>
    <w:p w:rsidR="00DF08E1" w:rsidRPr="00105E7C" w:rsidRDefault="00DF08E1" w:rsidP="00755258">
      <w:pPr>
        <w:jc w:val="center"/>
        <w:rPr>
          <w:rFonts w:ascii="Arial" w:hAnsi="Arial" w:cs="Arial"/>
          <w:bCs/>
        </w:rPr>
      </w:pPr>
    </w:p>
    <w:p w:rsidR="00DF08E1" w:rsidRPr="00105E7C" w:rsidRDefault="00897876" w:rsidP="00755258">
      <w:pPr>
        <w:jc w:val="center"/>
        <w:rPr>
          <w:rFonts w:ascii="Arial" w:hAnsi="Arial" w:cs="Arial"/>
          <w:b/>
          <w:sz w:val="32"/>
          <w:szCs w:val="32"/>
        </w:rPr>
      </w:pPr>
      <w:r w:rsidRPr="00105E7C">
        <w:rPr>
          <w:rFonts w:ascii="Arial" w:hAnsi="Arial" w:cs="Arial"/>
          <w:b/>
          <w:sz w:val="32"/>
          <w:szCs w:val="32"/>
        </w:rPr>
        <w:t>Об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утверждении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Положения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об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отраслевой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системе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105E7C">
        <w:rPr>
          <w:rFonts w:ascii="Arial" w:hAnsi="Arial" w:cs="Arial"/>
          <w:b/>
          <w:sz w:val="32"/>
          <w:szCs w:val="32"/>
        </w:rPr>
        <w:t>оплаты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труда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работников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муниципальных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учреждений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здравоохранения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Тбилисского</w:t>
      </w:r>
      <w:r w:rsidR="005B421B">
        <w:rPr>
          <w:rFonts w:ascii="Arial" w:hAnsi="Arial" w:cs="Arial"/>
          <w:b/>
          <w:sz w:val="32"/>
          <w:szCs w:val="32"/>
        </w:rPr>
        <w:t xml:space="preserve"> </w:t>
      </w:r>
      <w:r w:rsidRPr="00105E7C">
        <w:rPr>
          <w:rFonts w:ascii="Arial" w:hAnsi="Arial" w:cs="Arial"/>
          <w:b/>
          <w:sz w:val="32"/>
          <w:szCs w:val="32"/>
        </w:rPr>
        <w:t>района</w:t>
      </w:r>
      <w:proofErr w:type="gramEnd"/>
    </w:p>
    <w:p w:rsidR="00DF08E1" w:rsidRDefault="00DF08E1" w:rsidP="00755258">
      <w:pPr>
        <w:jc w:val="center"/>
        <w:rPr>
          <w:rFonts w:ascii="Arial" w:hAnsi="Arial" w:cs="Arial"/>
        </w:rPr>
      </w:pPr>
    </w:p>
    <w:p w:rsidR="00105E7C" w:rsidRPr="00105E7C" w:rsidRDefault="00105E7C" w:rsidP="00755258">
      <w:pPr>
        <w:jc w:val="center"/>
        <w:rPr>
          <w:rFonts w:ascii="Arial" w:hAnsi="Arial" w:cs="Arial"/>
        </w:rPr>
      </w:pPr>
    </w:p>
    <w:p w:rsidR="00DF08E1" w:rsidRPr="00105E7C" w:rsidRDefault="00897876" w:rsidP="00755258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1572-КЗ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1219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совершенствования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руководствуясь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статьями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31,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60,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постановляю: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Утвердить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приложению.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информатизации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организационно-правового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(Хаустов)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разместить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официальном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сайте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информационно-телекоммуникационной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«Интернет».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Признать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утратившим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04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декабря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1245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proofErr w:type="gramEnd"/>
      <w:r w:rsidRPr="00105E7C">
        <w:rPr>
          <w:rFonts w:ascii="Arial" w:hAnsi="Arial" w:cs="Arial"/>
        </w:rPr>
        <w:t>».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Контроль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И.А.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Дарминову</w:t>
      </w:r>
      <w:proofErr w:type="spellEnd"/>
      <w:r w:rsidRPr="00105E7C">
        <w:rPr>
          <w:rFonts w:ascii="Arial" w:hAnsi="Arial" w:cs="Arial"/>
        </w:rPr>
        <w:t>.</w:t>
      </w:r>
    </w:p>
    <w:p w:rsidR="00DF08E1" w:rsidRPr="00105E7C" w:rsidRDefault="00897876" w:rsidP="00755258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обнародования.</w:t>
      </w: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DF08E1" w:rsidRPr="00105E7C" w:rsidRDefault="00DF08E1" w:rsidP="00CD6181">
      <w:pPr>
        <w:ind w:firstLine="709"/>
        <w:rPr>
          <w:rFonts w:ascii="Arial" w:hAnsi="Arial" w:cs="Arial"/>
        </w:rPr>
      </w:pPr>
    </w:p>
    <w:p w:rsid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Глава</w:t>
      </w:r>
      <w:r w:rsidR="005B421B">
        <w:rPr>
          <w:rFonts w:ascii="Arial" w:hAnsi="Arial" w:cs="Arial"/>
        </w:rPr>
        <w:t xml:space="preserve"> </w:t>
      </w:r>
    </w:p>
    <w:p w:rsidR="00DF08E1" w:rsidRP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</w:p>
    <w:p w:rsid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</w:p>
    <w:p w:rsidR="00DF08E1" w:rsidRPr="00105E7C" w:rsidRDefault="00897876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Е.Г.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Ильин</w:t>
      </w:r>
    </w:p>
    <w:p w:rsidR="00DF08E1" w:rsidRDefault="00DF08E1" w:rsidP="00CD6181">
      <w:pPr>
        <w:ind w:firstLine="709"/>
        <w:rPr>
          <w:rFonts w:ascii="Arial" w:hAnsi="Arial" w:cs="Arial"/>
        </w:rPr>
      </w:pPr>
    </w:p>
    <w:p w:rsidR="00105E7C" w:rsidRPr="00105E7C" w:rsidRDefault="00105E7C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УТВЕРЖДЕНО</w:t>
      </w:r>
    </w:p>
    <w:p w:rsidR="00105E7C" w:rsidRDefault="00105E7C" w:rsidP="00CD6181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17BB3" w:rsidRPr="00105E7C">
        <w:rPr>
          <w:rFonts w:ascii="Arial" w:hAnsi="Arial" w:cs="Arial"/>
        </w:rPr>
        <w:t>остановлением</w:t>
      </w:r>
      <w:r w:rsidR="005B421B">
        <w:rPr>
          <w:rFonts w:ascii="Arial" w:hAnsi="Arial" w:cs="Arial"/>
        </w:rPr>
        <w:t xml:space="preserve"> </w:t>
      </w:r>
      <w:r w:rsidR="00A17BB3"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</w:p>
    <w:p w:rsid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="00105E7C">
        <w:rPr>
          <w:rFonts w:ascii="Arial" w:hAnsi="Arial" w:cs="Arial"/>
        </w:rPr>
        <w:t>14.10.2016</w:t>
      </w:r>
      <w:r w:rsidR="005B421B">
        <w:rPr>
          <w:rFonts w:ascii="Arial" w:hAnsi="Arial" w:cs="Arial"/>
        </w:rPr>
        <w:t xml:space="preserve"> </w:t>
      </w:r>
      <w:r w:rsidR="00105E7C">
        <w:rPr>
          <w:rFonts w:ascii="Arial" w:hAnsi="Arial" w:cs="Arial"/>
        </w:rPr>
        <w:t>г.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="00105E7C">
        <w:rPr>
          <w:rFonts w:ascii="Arial" w:hAnsi="Arial" w:cs="Arial"/>
        </w:rPr>
        <w:t>873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755258">
      <w:pPr>
        <w:jc w:val="center"/>
        <w:rPr>
          <w:rFonts w:ascii="Arial" w:hAnsi="Arial" w:cs="Arial"/>
          <w:b/>
        </w:rPr>
      </w:pPr>
      <w:r w:rsidRPr="00105E7C">
        <w:rPr>
          <w:rFonts w:ascii="Arial" w:hAnsi="Arial" w:cs="Arial"/>
          <w:b/>
        </w:rPr>
        <w:t>ПОЛОЖЕНИЕ</w:t>
      </w:r>
    </w:p>
    <w:p w:rsidR="00A17BB3" w:rsidRPr="00105E7C" w:rsidRDefault="00A17BB3" w:rsidP="00755258">
      <w:pPr>
        <w:jc w:val="center"/>
        <w:rPr>
          <w:rFonts w:ascii="Arial" w:hAnsi="Arial" w:cs="Arial"/>
          <w:b/>
        </w:rPr>
      </w:pPr>
      <w:r w:rsidRPr="00105E7C">
        <w:rPr>
          <w:rFonts w:ascii="Arial" w:hAnsi="Arial" w:cs="Arial"/>
          <w:b/>
        </w:rPr>
        <w:t>об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отраслевой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системе</w:t>
      </w:r>
      <w:r w:rsidR="005B421B">
        <w:rPr>
          <w:rFonts w:ascii="Arial" w:hAnsi="Arial" w:cs="Arial"/>
          <w:b/>
        </w:rPr>
        <w:t xml:space="preserve"> </w:t>
      </w:r>
      <w:proofErr w:type="gramStart"/>
      <w:r w:rsidRPr="00105E7C">
        <w:rPr>
          <w:rFonts w:ascii="Arial" w:hAnsi="Arial" w:cs="Arial"/>
          <w:b/>
        </w:rPr>
        <w:t>оплаты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труда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работников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муниципальных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учреждений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здравоохранения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Тбилисского</w:t>
      </w:r>
      <w:r w:rsidR="005B421B">
        <w:rPr>
          <w:rFonts w:ascii="Arial" w:hAnsi="Arial" w:cs="Arial"/>
          <w:b/>
        </w:rPr>
        <w:t xml:space="preserve"> </w:t>
      </w:r>
      <w:r w:rsidRPr="00105E7C">
        <w:rPr>
          <w:rFonts w:ascii="Arial" w:hAnsi="Arial" w:cs="Arial"/>
          <w:b/>
        </w:rPr>
        <w:t>района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I.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0" w:name="sub_1011"/>
      <w:r w:rsidRPr="00105E7C">
        <w:rPr>
          <w:rFonts w:ascii="Arial" w:hAnsi="Arial" w:cs="Arial"/>
        </w:rPr>
        <w:t>1.1.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Настоящее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Трудовым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1572-КЗ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совершенствования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усиления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заинтересованности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повышении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" w:name="sub_1012"/>
      <w:bookmarkEnd w:id="0"/>
      <w:r w:rsidRPr="00105E7C">
        <w:rPr>
          <w:rFonts w:ascii="Arial" w:hAnsi="Arial" w:cs="Arial"/>
        </w:rPr>
        <w:t>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" w:name="sub_1013"/>
      <w:bookmarkEnd w:id="1"/>
      <w:r w:rsidRPr="00105E7C">
        <w:rPr>
          <w:rFonts w:ascii="Arial" w:hAnsi="Arial" w:cs="Arial"/>
        </w:rPr>
        <w:t>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принципы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формирования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себя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характера.</w:t>
      </w:r>
    </w:p>
    <w:bookmarkEnd w:id="2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Система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единого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ЕКС);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гарантий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критериев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индексации,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согласования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уполномоченным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(профсоюзной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рекомендаций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трехсторонней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регулированию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социально-трудовых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" w:name="sub_1014"/>
      <w:r w:rsidRPr="00105E7C">
        <w:rPr>
          <w:rFonts w:ascii="Arial" w:hAnsi="Arial" w:cs="Arial"/>
        </w:rPr>
        <w:t>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" w:name="sub_10015"/>
      <w:bookmarkEnd w:id="3"/>
      <w:r w:rsidRPr="00105E7C">
        <w:rPr>
          <w:rFonts w:ascii="Arial" w:hAnsi="Arial" w:cs="Arial"/>
        </w:rPr>
        <w:t>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неполного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пропорционально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" w:name="sub_1016"/>
      <w:bookmarkEnd w:id="4"/>
      <w:r w:rsidRPr="00105E7C">
        <w:rPr>
          <w:rFonts w:ascii="Arial" w:hAnsi="Arial" w:cs="Arial"/>
        </w:rPr>
        <w:t>1.6.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bookmarkEnd w:id="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1.7.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ограничивается,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Трудовым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кодексом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" w:name="sub_1018"/>
      <w:r w:rsidRPr="00105E7C">
        <w:rPr>
          <w:rFonts w:ascii="Arial" w:hAnsi="Arial" w:cs="Arial"/>
        </w:rPr>
        <w:t>1.8.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определяемая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меньше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квалификации.</w:t>
      </w:r>
      <w:proofErr w:type="gramEnd"/>
    </w:p>
    <w:bookmarkEnd w:id="6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Месячная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минимального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proofErr w:type="gramStart"/>
      <w:r w:rsidRPr="00105E7C">
        <w:rPr>
          <w:rStyle w:val="ae"/>
          <w:rFonts w:ascii="Arial" w:hAnsi="Arial" w:cs="Arial"/>
          <w:b w:val="0"/>
          <w:bCs w:val="0"/>
        </w:rPr>
        <w:t>размера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оплаты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труда</w:t>
      </w:r>
      <w:proofErr w:type="gram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краевом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бюджете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год.</w:t>
      </w:r>
    </w:p>
    <w:p w:rsid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7" w:name="sub_1019"/>
      <w:r w:rsidRPr="00105E7C">
        <w:rPr>
          <w:rFonts w:ascii="Arial" w:hAnsi="Arial" w:cs="Arial"/>
        </w:rPr>
        <w:t>1.9.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вводимым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окажется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прежнего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  <w:bookmarkStart w:id="8" w:name="sub_1002"/>
      <w:bookmarkEnd w:id="7"/>
    </w:p>
    <w:p w:rsidR="00A17BB3" w:rsidRPr="00105E7C" w:rsidRDefault="00A17BB3" w:rsidP="00CD6181">
      <w:pPr>
        <w:ind w:firstLine="709"/>
        <w:jc w:val="both"/>
        <w:rPr>
          <w:rFonts w:ascii="Arial" w:hAnsi="Arial" w:cs="Arial"/>
          <w:bCs/>
        </w:rPr>
      </w:pPr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</w:p>
    <w:bookmarkEnd w:id="8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коэффициенты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1.1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повышающего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коэффициента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2.2.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подпунктами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5.1.3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-5.1.6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Положения.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абсолютном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ПКГ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"Специалисты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образованием"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</w:t>
      </w:r>
      <w:r w:rsidRPr="00105E7C">
        <w:rPr>
          <w:rStyle w:val="ae"/>
          <w:rFonts w:ascii="Arial" w:hAnsi="Arial" w:cs="Arial"/>
          <w:b w:val="0"/>
          <w:bCs w:val="0"/>
        </w:rPr>
        <w:t>пункт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приложения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1.1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9" w:name="sub_100242"/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филиалами,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организационно-методическими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(кабинетами)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«Организация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здоровье»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bookmarkEnd w:id="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Врачам-руководителям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специальность,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возглавляемого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Врачам-руководителям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врачам-специалистам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(покоя)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параклинических</w:t>
      </w:r>
      <w:proofErr w:type="spell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Провизорам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аптечных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(аптек,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«Управление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экономика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фармации»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(фармацевтической)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0" w:name="sub_1241"/>
      <w:r w:rsidRPr="00105E7C">
        <w:rPr>
          <w:rFonts w:ascii="Arial" w:hAnsi="Arial" w:cs="Arial"/>
        </w:rPr>
        <w:t>2.4.1.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сестер,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вторая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категория.</w:t>
      </w:r>
      <w:bookmarkStart w:id="11" w:name="sub_1242"/>
      <w:bookmarkEnd w:id="10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издания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категории.</w:t>
      </w:r>
    </w:p>
    <w:bookmarkEnd w:id="11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2.4.3.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четыре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обратиться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рассмотреть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двадцати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регистрации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2" w:name="sub_1244"/>
      <w:r w:rsidRPr="00105E7C">
        <w:rPr>
          <w:rFonts w:ascii="Arial" w:hAnsi="Arial" w:cs="Arial"/>
        </w:rPr>
        <w:t>2.4.4.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3" w:name="sub_1245"/>
      <w:bookmarkEnd w:id="12"/>
      <w:r w:rsidRPr="00105E7C">
        <w:rPr>
          <w:rFonts w:ascii="Arial" w:hAnsi="Arial" w:cs="Arial"/>
        </w:rPr>
        <w:t>2.4.5.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создана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4" w:name="sub_10025"/>
      <w:bookmarkEnd w:id="13"/>
      <w:r w:rsidRPr="00105E7C">
        <w:rPr>
          <w:rFonts w:ascii="Arial" w:hAnsi="Arial" w:cs="Arial"/>
        </w:rPr>
        <w:t>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5" w:name="sub_251"/>
      <w:bookmarkEnd w:id="14"/>
      <w:r w:rsidRPr="00105E7C">
        <w:rPr>
          <w:rFonts w:ascii="Arial" w:hAnsi="Arial" w:cs="Arial"/>
        </w:rPr>
        <w:t>2.5.1.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сроки:</w:t>
      </w:r>
    </w:p>
    <w:bookmarkEnd w:id="1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присвоения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вступления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принятия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президиумом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присуждении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кандидата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вступает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силу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принятия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президиумом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выдаче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диплома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кандидата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6" w:name="sub_252"/>
      <w:r w:rsidRPr="00105E7C">
        <w:rPr>
          <w:rFonts w:ascii="Arial" w:hAnsi="Arial" w:cs="Arial"/>
        </w:rPr>
        <w:t>2.5.2.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«Народный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большее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7" w:name="sub_253"/>
      <w:bookmarkEnd w:id="16"/>
      <w:r w:rsidRPr="00105E7C">
        <w:rPr>
          <w:rFonts w:ascii="Arial" w:hAnsi="Arial" w:cs="Arial"/>
        </w:rPr>
        <w:t>2.5.3.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получившим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«Заслуженный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республики»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Советских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Социалистических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декабря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1991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8" w:name="sub_10026"/>
      <w:bookmarkEnd w:id="17"/>
      <w:r w:rsidRPr="00105E7C">
        <w:rPr>
          <w:rFonts w:ascii="Arial" w:hAnsi="Arial" w:cs="Arial"/>
        </w:rPr>
        <w:t>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приоритетном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19" w:name="sub_10027"/>
      <w:bookmarkEnd w:id="18"/>
      <w:r w:rsidRPr="00105E7C">
        <w:rPr>
          <w:rFonts w:ascii="Arial" w:hAnsi="Arial" w:cs="Arial"/>
        </w:rPr>
        <w:t>2.7.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отнесенных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аналогичных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культуры,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пункте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2.2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0" w:name="sub_524530052"/>
      <w:bookmarkEnd w:id="19"/>
      <w:r w:rsidRPr="00105E7C">
        <w:rPr>
          <w:rFonts w:ascii="Arial" w:hAnsi="Arial" w:cs="Arial"/>
        </w:rPr>
        <w:t>2.8.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относящихся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общеотраслевым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1152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2.2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раздела.</w:t>
      </w:r>
      <w:proofErr w:type="gramEnd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1" w:name="sub_10029"/>
      <w:bookmarkEnd w:id="20"/>
      <w:r w:rsidRPr="00105E7C">
        <w:rPr>
          <w:rFonts w:ascii="Arial" w:hAnsi="Arial" w:cs="Arial"/>
        </w:rPr>
        <w:t>2.9.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2" w:name="sub_100210"/>
      <w:bookmarkEnd w:id="21"/>
      <w:r w:rsidRPr="00105E7C">
        <w:rPr>
          <w:rFonts w:ascii="Arial" w:hAnsi="Arial" w:cs="Arial"/>
        </w:rPr>
        <w:t>2.10.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расписание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bookmarkEnd w:id="22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3" w:name="sub_10031"/>
      <w:r w:rsidRPr="00105E7C">
        <w:rPr>
          <w:rFonts w:ascii="Arial" w:hAnsi="Arial" w:cs="Arial"/>
        </w:rPr>
        <w:t>3.1.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кратность)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возглавляемого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округлением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единиц.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4" w:name="sub_10032"/>
      <w:bookmarkEnd w:id="23"/>
      <w:r w:rsidRPr="00105E7C">
        <w:rPr>
          <w:rFonts w:ascii="Arial" w:hAnsi="Arial" w:cs="Arial"/>
        </w:rPr>
        <w:t>3.2.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фельдшера).</w:t>
      </w:r>
    </w:p>
    <w:bookmarkEnd w:id="24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источников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получаемые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5" w:name="sub_10033"/>
      <w:r w:rsidRPr="00105E7C">
        <w:rPr>
          <w:rFonts w:ascii="Arial" w:hAnsi="Arial" w:cs="Arial"/>
        </w:rPr>
        <w:t>3.3.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функций,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целях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реализации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создано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6" w:name="sub_100334"/>
      <w:bookmarkEnd w:id="25"/>
      <w:r w:rsidRPr="00105E7C">
        <w:rPr>
          <w:rFonts w:ascii="Arial" w:hAnsi="Arial" w:cs="Arial"/>
        </w:rPr>
        <w:t>3.4.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экономической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7" w:name="sub_1035"/>
      <w:bookmarkEnd w:id="26"/>
      <w:r w:rsidRPr="00105E7C">
        <w:rPr>
          <w:rFonts w:ascii="Arial" w:hAnsi="Arial" w:cs="Arial"/>
        </w:rPr>
        <w:t>3.5.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8" w:name="sub_1036"/>
      <w:bookmarkEnd w:id="27"/>
      <w:r w:rsidRPr="00105E7C">
        <w:rPr>
          <w:rFonts w:ascii="Arial" w:hAnsi="Arial" w:cs="Arial"/>
        </w:rPr>
        <w:t>3.6.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правилами</w:t>
      </w:r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постановлением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(губернатора)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ноября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2008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1152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отраслевых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29" w:name="sub_1037"/>
      <w:bookmarkEnd w:id="28"/>
      <w:r w:rsidRPr="00105E7C">
        <w:rPr>
          <w:rFonts w:ascii="Arial" w:hAnsi="Arial" w:cs="Arial"/>
        </w:rPr>
        <w:t>3.7.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оценки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целевыми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bookmarkEnd w:id="2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ходатайства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0" w:name="sub_1038"/>
      <w:r w:rsidRPr="00105E7C">
        <w:rPr>
          <w:rFonts w:ascii="Arial" w:hAnsi="Arial" w:cs="Arial"/>
        </w:rPr>
        <w:t>3.8.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1" w:name="sub_10039"/>
      <w:bookmarkEnd w:id="30"/>
      <w:r w:rsidRPr="00105E7C">
        <w:rPr>
          <w:rFonts w:ascii="Arial" w:hAnsi="Arial" w:cs="Arial"/>
        </w:rPr>
        <w:t>3.9.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2" w:name="sub_1310"/>
      <w:bookmarkEnd w:id="31"/>
      <w:r w:rsidRPr="00105E7C">
        <w:rPr>
          <w:rFonts w:ascii="Arial" w:hAnsi="Arial" w:cs="Arial"/>
        </w:rPr>
        <w:t>3.10.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(директорам),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заданий.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3" w:name="sub_10311"/>
      <w:bookmarkEnd w:id="32"/>
      <w:r w:rsidRPr="00105E7C">
        <w:rPr>
          <w:rFonts w:ascii="Arial" w:hAnsi="Arial" w:cs="Arial"/>
        </w:rPr>
        <w:t>3.11.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зависят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эффективности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</w:p>
    <w:bookmarkEnd w:id="33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Предельный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соотношения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кратности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8.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Предельный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соотношения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утверждаемый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район.</w:t>
      </w:r>
      <w:bookmarkStart w:id="34" w:name="sub_1312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3.12.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Тбилисский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административно-управленческого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вспомогательного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административно-управленческому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вспомогательному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5" w:name="sub_1004"/>
      <w:bookmarkEnd w:id="34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6" w:name="sub_1141"/>
      <w:bookmarkEnd w:id="35"/>
      <w:r w:rsidRPr="00105E7C">
        <w:rPr>
          <w:rFonts w:ascii="Arial" w:hAnsi="Arial" w:cs="Arial"/>
        </w:rPr>
        <w:t>4.1.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7" w:name="sub_1411"/>
      <w:bookmarkEnd w:id="36"/>
      <w:r w:rsidRPr="00105E7C">
        <w:rPr>
          <w:rFonts w:ascii="Arial" w:hAnsi="Arial" w:cs="Arial"/>
        </w:rPr>
        <w:t>4.1.1.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8" w:name="sub_1412"/>
      <w:bookmarkEnd w:id="37"/>
      <w:r w:rsidRPr="00105E7C">
        <w:rPr>
          <w:rFonts w:ascii="Arial" w:hAnsi="Arial" w:cs="Arial"/>
        </w:rPr>
        <w:t>4.1.2.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от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нормальных:</w:t>
      </w:r>
    </w:p>
    <w:bookmarkEnd w:id="38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различной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сверхурочную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от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39" w:name="sub_1413"/>
      <w:r w:rsidRPr="00105E7C">
        <w:rPr>
          <w:rFonts w:ascii="Arial" w:hAnsi="Arial" w:cs="Arial"/>
        </w:rPr>
        <w:t>4.1.3.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сведениями,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тайну,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засекречиванием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рассекречиванием,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шифрами.</w:t>
      </w:r>
    </w:p>
    <w:bookmarkEnd w:id="3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(главной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акушерке,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фельдшеру),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0" w:name="sub_1417"/>
      <w:r w:rsidRPr="00105E7C">
        <w:rPr>
          <w:rFonts w:ascii="Arial" w:hAnsi="Arial" w:cs="Arial"/>
        </w:rPr>
        <w:t>4.1.5.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психиатрических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специализированного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типа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судебно-психиатрических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стражей,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</w:p>
    <w:bookmarkEnd w:id="4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Финансовые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оклады).</w:t>
      </w:r>
      <w:bookmarkStart w:id="41" w:name="sub_1418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4.1.6.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центров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профилактике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борьбе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специализированных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(палат)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предназначенных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возложено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ВИЧ-инфекцию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исследование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крови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биологических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жидкостей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участвующим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проведении</w:t>
      </w:r>
      <w:r w:rsidR="005B421B">
        <w:rPr>
          <w:rFonts w:ascii="Arial" w:hAnsi="Arial" w:cs="Arial"/>
        </w:rPr>
        <w:t xml:space="preserve"> </w:t>
      </w:r>
      <w:proofErr w:type="spellStart"/>
      <w:r w:rsidRPr="00105E7C">
        <w:rPr>
          <w:rFonts w:ascii="Arial" w:hAnsi="Arial" w:cs="Arial"/>
        </w:rPr>
        <w:t>эпидрасследований</w:t>
      </w:r>
      <w:proofErr w:type="spell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осмотров,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судебно-медицинской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экспертизы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исследований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крови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ВИЧ-инфицированных,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  <w:proofErr w:type="gramEnd"/>
    </w:p>
    <w:bookmarkEnd w:id="41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(лечение,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данных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условиях</w:t>
      </w:r>
      <w:proofErr w:type="gramEnd"/>
      <w:r w:rsidRPr="00105E7C">
        <w:rPr>
          <w:rFonts w:ascii="Arial" w:hAnsi="Arial" w:cs="Arial"/>
        </w:rPr>
        <w:t>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Финансовые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предусматриваются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оклады).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4.1.7.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кабинета),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(коррекционных)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классах,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группах)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обучающихся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(воспитанников,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детей)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возможностями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развития),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школах-интернатах,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(коррекционные)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классы,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группы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обучающихся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(воспитанников)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развитии,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proofErr w:type="gramEnd"/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размере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2" w:name="sub_1142"/>
      <w:r w:rsidRPr="00105E7C">
        <w:rPr>
          <w:rFonts w:ascii="Arial" w:hAnsi="Arial" w:cs="Arial"/>
        </w:rPr>
        <w:t>4.2.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3" w:name="sub_1143"/>
      <w:bookmarkEnd w:id="42"/>
      <w:r w:rsidRPr="00105E7C">
        <w:rPr>
          <w:rFonts w:ascii="Arial" w:hAnsi="Arial" w:cs="Arial"/>
        </w:rPr>
        <w:t>4.3.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компенсационного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  <w:bookmarkStart w:id="44" w:name="sub_1144"/>
      <w:bookmarkEnd w:id="43"/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4.4.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статьей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147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кодекса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приложениями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7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bookmarkEnd w:id="44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момент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получавшим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ранее.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реализации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программы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охраны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5" w:name="sub_1145"/>
      <w:r w:rsidRPr="00105E7C">
        <w:rPr>
          <w:rFonts w:ascii="Arial" w:hAnsi="Arial" w:cs="Arial"/>
        </w:rPr>
        <w:t>4.5.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отклоняющихся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нормальных,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производятся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актами.</w:t>
      </w:r>
      <w:proofErr w:type="gramEnd"/>
    </w:p>
    <w:bookmarkEnd w:id="45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определены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6" w:name="sub_1146"/>
      <w:r w:rsidRPr="00105E7C">
        <w:rPr>
          <w:rFonts w:ascii="Arial" w:hAnsi="Arial" w:cs="Arial"/>
        </w:rPr>
        <w:t>4.6.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сведениями,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тайну,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порядке,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определенных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bookmarkEnd w:id="46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7" w:name="sub_10051"/>
      <w:r w:rsidRPr="00105E7C">
        <w:rPr>
          <w:rFonts w:ascii="Arial" w:hAnsi="Arial" w:cs="Arial"/>
        </w:rPr>
        <w:t>5.1.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поощрения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8" w:name="sub_100512"/>
      <w:bookmarkEnd w:id="47"/>
      <w:r w:rsidRPr="00105E7C">
        <w:rPr>
          <w:rFonts w:ascii="Arial" w:hAnsi="Arial" w:cs="Arial"/>
        </w:rPr>
        <w:t>5.1.1.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48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приложением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исходя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49" w:name="sub_100513"/>
      <w:r w:rsidRPr="00105E7C">
        <w:rPr>
          <w:rFonts w:ascii="Arial" w:hAnsi="Arial" w:cs="Arial"/>
        </w:rPr>
        <w:t>5.1.2.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интенсивность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49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ассигнований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результативности;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разработку,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внедрение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методов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науки;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проведения);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напряженность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0" w:name="sub_100514"/>
      <w:r w:rsidRPr="00105E7C">
        <w:rPr>
          <w:rFonts w:ascii="Arial" w:hAnsi="Arial" w:cs="Arial"/>
        </w:rPr>
        <w:t>5.1.3.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bookmarkEnd w:id="50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Персональная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уровня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самостоятельности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ответственности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поставленных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задач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факторов.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критериев.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1" w:name="sub_100515"/>
      <w:r w:rsidRPr="00105E7C">
        <w:rPr>
          <w:rFonts w:ascii="Arial" w:hAnsi="Arial" w:cs="Arial"/>
        </w:rPr>
        <w:t>5.1.4.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bookmarkEnd w:id="51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поощрения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квартал,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полугодие,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lastRenderedPageBreak/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введены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несколько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итогам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квартал,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полугодие,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9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особо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интенсивность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высокие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ассигнований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остальных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Премирование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учитываются: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успешное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добросовестное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периоде;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инициатива,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творчество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современных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методов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качественная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мероприятий,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порученной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процесса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качественная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своевременная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сдача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отчетности;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участие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мероприятий;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особый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режим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(связанный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безаварийной,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безотказной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бесперебойной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инженерных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хозяйственно-эксплуатационных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жизнеобеспечения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учреждения).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2" w:name="sub_500516"/>
      <w:r w:rsidRPr="00105E7C">
        <w:rPr>
          <w:rFonts w:ascii="Arial" w:hAnsi="Arial" w:cs="Arial"/>
        </w:rPr>
        <w:t>5.1.5.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3" w:name="sub_100517"/>
      <w:bookmarkEnd w:id="52"/>
      <w:r w:rsidRPr="00105E7C">
        <w:rPr>
          <w:rFonts w:ascii="Arial" w:hAnsi="Arial" w:cs="Arial"/>
        </w:rPr>
        <w:t>5.1.6.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4" w:name="sub_100518"/>
      <w:bookmarkEnd w:id="53"/>
      <w:r w:rsidRPr="00105E7C">
        <w:rPr>
          <w:rFonts w:ascii="Arial" w:hAnsi="Arial" w:cs="Arial"/>
        </w:rPr>
        <w:t>5.1.7.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5" w:name="sub_100519"/>
      <w:bookmarkEnd w:id="54"/>
      <w:r w:rsidRPr="00105E7C">
        <w:rPr>
          <w:rFonts w:ascii="Arial" w:hAnsi="Arial" w:cs="Arial"/>
        </w:rPr>
        <w:t>5.1.8.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предоставляться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виды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власти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6" w:name="sub_10052"/>
      <w:bookmarkEnd w:id="55"/>
      <w:r w:rsidRPr="00105E7C">
        <w:rPr>
          <w:rFonts w:ascii="Arial" w:hAnsi="Arial" w:cs="Arial"/>
        </w:rPr>
        <w:t>5.2.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Локальные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премирования,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7" w:name="sub_10053"/>
      <w:bookmarkEnd w:id="56"/>
      <w:r w:rsidRPr="00105E7C">
        <w:rPr>
          <w:rFonts w:ascii="Arial" w:hAnsi="Arial" w:cs="Arial"/>
        </w:rPr>
        <w:t>5.3.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подпунктах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5.1.2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5.1.5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5.1</w:t>
      </w:r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абсолютном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значении,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Максимальным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8" w:name="sub_10054"/>
      <w:bookmarkEnd w:id="57"/>
      <w:r w:rsidRPr="00105E7C">
        <w:rPr>
          <w:rFonts w:ascii="Arial" w:hAnsi="Arial" w:cs="Arial"/>
        </w:rPr>
        <w:t>5.4.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критериями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разработанными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сложившейся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средней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правовыми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края.</w:t>
      </w:r>
    </w:p>
    <w:bookmarkEnd w:id="58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59" w:name="sub_10062"/>
      <w:r w:rsidRPr="00105E7C">
        <w:rPr>
          <w:rFonts w:ascii="Arial" w:hAnsi="Arial" w:cs="Arial"/>
        </w:rPr>
        <w:t>6.1.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врачей-консультантов,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применяется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состоят.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0" w:name="sub_62"/>
      <w:bookmarkEnd w:id="59"/>
      <w:r w:rsidRPr="00105E7C">
        <w:rPr>
          <w:rFonts w:ascii="Arial" w:hAnsi="Arial" w:cs="Arial"/>
        </w:rPr>
        <w:t>6.2.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врача-консультанта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совместительством.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1" w:name="sub_63"/>
      <w:bookmarkEnd w:id="60"/>
      <w:r w:rsidRPr="00105E7C">
        <w:rPr>
          <w:rFonts w:ascii="Arial" w:hAnsi="Arial" w:cs="Arial"/>
        </w:rPr>
        <w:t>6.3.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врача-консультанта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гражданско-правового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возмездном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услуг.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2" w:name="sub_64"/>
      <w:bookmarkEnd w:id="61"/>
      <w:r w:rsidRPr="00105E7C">
        <w:rPr>
          <w:rFonts w:ascii="Arial" w:hAnsi="Arial" w:cs="Arial"/>
        </w:rPr>
        <w:t>6.4.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Лица,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требованиях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тарифно-квалификационным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Единым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тарифно-квалификационным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справочником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обладающие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достаточным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практическим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опытом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качественно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возложенные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рекомендации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назначены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3" w:name="sub_65"/>
      <w:bookmarkEnd w:id="62"/>
      <w:r w:rsidRPr="00105E7C">
        <w:rPr>
          <w:rFonts w:ascii="Arial" w:hAnsi="Arial" w:cs="Arial"/>
        </w:rPr>
        <w:t>6.5.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нарушений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ответственность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4" w:name="sub_66"/>
      <w:bookmarkEnd w:id="63"/>
      <w:r w:rsidRPr="00105E7C">
        <w:rPr>
          <w:rFonts w:ascii="Arial" w:hAnsi="Arial" w:cs="Arial"/>
        </w:rPr>
        <w:t>6.6.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финансовый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предпринимательской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приносящей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доход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деятельности.</w:t>
      </w:r>
    </w:p>
    <w:bookmarkEnd w:id="64"/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Решение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материальной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принимает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письменного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заявления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p w:rsidR="00A17BB3" w:rsidRPr="00105E7C" w:rsidRDefault="00A17BB3" w:rsidP="00CD6181">
      <w:pPr>
        <w:ind w:firstLine="709"/>
        <w:jc w:val="both"/>
        <w:rPr>
          <w:rFonts w:ascii="Arial" w:hAnsi="Arial" w:cs="Arial"/>
        </w:rPr>
      </w:pPr>
      <w:bookmarkStart w:id="65" w:name="sub_67"/>
      <w:r w:rsidRPr="00105E7C">
        <w:rPr>
          <w:rFonts w:ascii="Arial" w:hAnsi="Arial" w:cs="Arial"/>
        </w:rPr>
        <w:t>6.7.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приведен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приложении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№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Положению.</w:t>
      </w:r>
    </w:p>
    <w:bookmarkEnd w:id="65"/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Default="00A17BB3" w:rsidP="00CD6181">
      <w:pPr>
        <w:ind w:firstLine="709"/>
        <w:rPr>
          <w:rFonts w:ascii="Arial" w:hAnsi="Arial" w:cs="Arial"/>
        </w:rPr>
      </w:pPr>
    </w:p>
    <w:p w:rsidR="00292FF4" w:rsidRDefault="00292FF4" w:rsidP="00CD6181">
      <w:pPr>
        <w:ind w:firstLine="709"/>
        <w:rPr>
          <w:rFonts w:ascii="Arial" w:hAnsi="Arial" w:cs="Arial"/>
        </w:rPr>
      </w:pPr>
    </w:p>
    <w:p w:rsidR="00292FF4" w:rsidRPr="00105E7C" w:rsidRDefault="00292FF4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292FF4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A17BB3" w:rsidRPr="00292FF4" w:rsidRDefault="00A17BB3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ind w:firstLine="709"/>
        <w:rPr>
          <w:rFonts w:ascii="Arial" w:hAnsi="Arial" w:cs="Arial"/>
        </w:rPr>
      </w:pPr>
    </w:p>
    <w:p w:rsidR="00A17BB3" w:rsidRPr="00292FF4" w:rsidRDefault="00A17BB3" w:rsidP="00CD6181">
      <w:pPr>
        <w:jc w:val="center"/>
        <w:rPr>
          <w:rFonts w:ascii="Arial" w:hAnsi="Arial" w:cs="Arial"/>
          <w:b/>
        </w:rPr>
      </w:pPr>
      <w:r w:rsidRPr="00292FF4">
        <w:rPr>
          <w:rFonts w:ascii="Arial" w:hAnsi="Arial" w:cs="Arial"/>
          <w:b/>
        </w:rPr>
        <w:t>Базовые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оклады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по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профессиональным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квалификационным</w:t>
      </w:r>
      <w:r w:rsidR="005B421B">
        <w:rPr>
          <w:rFonts w:ascii="Arial" w:hAnsi="Arial" w:cs="Arial"/>
          <w:b/>
        </w:rPr>
        <w:t xml:space="preserve"> </w:t>
      </w:r>
      <w:r w:rsidRPr="00292FF4">
        <w:rPr>
          <w:rFonts w:ascii="Arial" w:hAnsi="Arial" w:cs="Arial"/>
          <w:b/>
        </w:rPr>
        <w:t>группам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Style w:val="affff9"/>
        <w:tblW w:w="5000" w:type="pct"/>
        <w:tblLook w:val="0000"/>
      </w:tblPr>
      <w:tblGrid>
        <w:gridCol w:w="660"/>
        <w:gridCol w:w="7067"/>
        <w:gridCol w:w="2121"/>
      </w:tblGrid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№</w:t>
            </w:r>
            <w:r w:rsidR="005B421B">
              <w:t xml:space="preserve"> </w:t>
            </w:r>
            <w:proofErr w:type="spellStart"/>
            <w:proofErr w:type="gramStart"/>
            <w:r w:rsidRPr="00105E7C">
              <w:lastRenderedPageBreak/>
              <w:t>п</w:t>
            </w:r>
            <w:proofErr w:type="spellEnd"/>
            <w:proofErr w:type="gramEnd"/>
            <w:r w:rsidRPr="00105E7C">
              <w:t>/</w:t>
            </w:r>
            <w:proofErr w:type="spellStart"/>
            <w:r w:rsidRPr="00105E7C">
              <w:t>п</w:t>
            </w:r>
            <w:proofErr w:type="spellEnd"/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Профессиональная</w:t>
            </w:r>
            <w:r w:rsidR="005B421B">
              <w:t xml:space="preserve"> </w:t>
            </w:r>
            <w:r w:rsidRPr="00105E7C">
              <w:t>квалификационная</w:t>
            </w:r>
            <w:r w:rsidR="005B421B">
              <w:t xml:space="preserve"> </w:t>
            </w:r>
            <w:r w:rsidRPr="00105E7C">
              <w:t>группа</w:t>
            </w:r>
            <w:r w:rsidR="005B421B">
              <w:t xml:space="preserve"> </w:t>
            </w:r>
            <w:r w:rsidRPr="00105E7C">
              <w:t>(далее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ГЖГ)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lastRenderedPageBreak/>
              <w:t>руб.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1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«Медицинский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фармацевтический</w:t>
            </w:r>
            <w:r w:rsidR="005B421B">
              <w:t xml:space="preserve"> </w:t>
            </w:r>
            <w:r w:rsidRPr="00105E7C">
              <w:t>персонал</w:t>
            </w:r>
            <w:r w:rsidR="005B421B">
              <w:t xml:space="preserve"> </w:t>
            </w:r>
            <w:r w:rsidRPr="00105E7C">
              <w:t>первого</w:t>
            </w:r>
            <w:r w:rsidR="005B421B">
              <w:t xml:space="preserve"> </w:t>
            </w:r>
            <w:r w:rsidRPr="00105E7C">
              <w:t>уровня»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4221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«Средний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фармацевтический</w:t>
            </w:r>
            <w:r w:rsidR="005B421B">
              <w:t xml:space="preserve"> </w:t>
            </w:r>
            <w:r w:rsidRPr="00105E7C">
              <w:t>персонал»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4440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«Врачи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провизоры»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5821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«Специалисты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высшим</w:t>
            </w:r>
            <w:r w:rsidR="005B421B">
              <w:t xml:space="preserve"> </w:t>
            </w:r>
            <w:r w:rsidRPr="00105E7C">
              <w:t>профессиональным</w:t>
            </w:r>
            <w:r w:rsidR="005B421B">
              <w:t xml:space="preserve"> </w:t>
            </w:r>
            <w:r w:rsidRPr="00105E7C">
              <w:t>образованием»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5678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работников</w:t>
            </w:r>
            <w:r w:rsidR="005B421B">
              <w:t xml:space="preserve"> </w:t>
            </w:r>
            <w:r w:rsidRPr="00105E7C">
              <w:t>лечебно-трудовых</w:t>
            </w:r>
            <w:r w:rsidR="005B421B">
              <w:t xml:space="preserve"> </w:t>
            </w:r>
            <w:r w:rsidRPr="00105E7C">
              <w:t>мастерских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учреждениях</w:t>
            </w:r>
            <w:r w:rsidR="005B421B">
              <w:t xml:space="preserve"> </w:t>
            </w:r>
            <w:r w:rsidRPr="00105E7C">
              <w:t>здравоохранения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5095</w:t>
            </w:r>
          </w:p>
        </w:tc>
      </w:tr>
      <w:tr w:rsidR="00A17BB3" w:rsidRPr="00105E7C" w:rsidTr="00292FF4">
        <w:tc>
          <w:tcPr>
            <w:tcW w:w="3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6</w:t>
            </w:r>
          </w:p>
        </w:tc>
        <w:tc>
          <w:tcPr>
            <w:tcW w:w="3588" w:type="pct"/>
          </w:tcPr>
          <w:p w:rsidR="00A17BB3" w:rsidRPr="00105E7C" w:rsidRDefault="00A17BB3" w:rsidP="00755258">
            <w:pPr>
              <w:pStyle w:val="afff9"/>
            </w:pPr>
            <w:r w:rsidRPr="00105E7C">
              <w:t>ПКГ</w:t>
            </w:r>
            <w:r w:rsidR="005B421B">
              <w:t xml:space="preserve"> </w:t>
            </w:r>
            <w:r w:rsidRPr="00105E7C">
              <w:t>«Руководители</w:t>
            </w:r>
            <w:r w:rsidR="005B421B">
              <w:t xml:space="preserve"> </w:t>
            </w:r>
            <w:r w:rsidRPr="00105E7C">
              <w:t>структурных</w:t>
            </w:r>
            <w:r w:rsidR="005B421B">
              <w:t xml:space="preserve"> </w:t>
            </w:r>
            <w:r w:rsidRPr="00105E7C">
              <w:t>подразделений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высшим</w:t>
            </w:r>
            <w:r w:rsidR="005B421B">
              <w:t xml:space="preserve"> </w:t>
            </w:r>
            <w:r w:rsidRPr="00105E7C">
              <w:t>медицинским</w:t>
            </w:r>
            <w:r w:rsidR="005B421B">
              <w:t xml:space="preserve"> </w:t>
            </w:r>
            <w:r w:rsidRPr="00105E7C">
              <w:t>(фармацевтическим)</w:t>
            </w:r>
            <w:r w:rsidR="005B421B">
              <w:t xml:space="preserve"> </w:t>
            </w:r>
            <w:r w:rsidRPr="00105E7C">
              <w:t>образованием</w:t>
            </w:r>
            <w:r w:rsidR="005B421B">
              <w:t xml:space="preserve"> </w:t>
            </w:r>
            <w:r w:rsidRPr="00105E7C">
              <w:t>(врач-специалист,</w:t>
            </w:r>
            <w:r w:rsidR="005B421B">
              <w:t xml:space="preserve"> </w:t>
            </w:r>
            <w:r w:rsidRPr="00105E7C">
              <w:t>провизор)»</w:t>
            </w:r>
          </w:p>
        </w:tc>
        <w:tc>
          <w:tcPr>
            <w:tcW w:w="1077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7277</w:t>
            </w:r>
          </w:p>
        </w:tc>
      </w:tr>
    </w:tbl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CD6181">
      <w:pPr>
        <w:ind w:firstLine="709"/>
        <w:rPr>
          <w:rFonts w:ascii="Arial" w:hAnsi="Arial" w:cs="Arial"/>
          <w:shd w:val="clear" w:color="auto" w:fill="F0F0F0"/>
        </w:rPr>
      </w:pPr>
    </w:p>
    <w:p w:rsidR="00A17BB3" w:rsidRPr="00105E7C" w:rsidRDefault="00A17BB3" w:rsidP="00755258">
      <w:pPr>
        <w:jc w:val="right"/>
        <w:rPr>
          <w:rStyle w:val="a4"/>
          <w:rFonts w:ascii="Arial" w:hAnsi="Arial" w:cs="Arial"/>
          <w:b w:val="0"/>
          <w:bCs w:val="0"/>
          <w:color w:val="auto"/>
        </w:rPr>
        <w:sectPr w:rsidR="00A17BB3" w:rsidRPr="00105E7C" w:rsidSect="00292FF4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755258" w:rsidRDefault="00755258" w:rsidP="00CD6181">
      <w:pPr>
        <w:ind w:firstLine="709"/>
        <w:rPr>
          <w:rFonts w:ascii="Arial" w:hAnsi="Arial" w:cs="Arial"/>
        </w:rPr>
      </w:pPr>
    </w:p>
    <w:p w:rsidR="00755258" w:rsidRPr="00105E7C" w:rsidRDefault="00755258" w:rsidP="00CD6181">
      <w:pPr>
        <w:ind w:firstLine="709"/>
        <w:rPr>
          <w:rFonts w:ascii="Arial" w:hAnsi="Arial" w:cs="Arial"/>
        </w:rPr>
      </w:pPr>
    </w:p>
    <w:p w:rsidR="00755258" w:rsidRPr="00292FF4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="00CD6181">
        <w:rPr>
          <w:rFonts w:ascii="Arial" w:hAnsi="Arial" w:cs="Arial"/>
        </w:rPr>
        <w:t>1.1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755258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755258" w:rsidRPr="00105E7C" w:rsidRDefault="00755258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755258" w:rsidRPr="00292FF4" w:rsidRDefault="00755258" w:rsidP="00CD6181">
      <w:pPr>
        <w:ind w:firstLine="709"/>
        <w:rPr>
          <w:rFonts w:ascii="Arial" w:hAnsi="Arial" w:cs="Arial"/>
        </w:rPr>
      </w:pPr>
    </w:p>
    <w:p w:rsidR="00A17BB3" w:rsidRPr="00755258" w:rsidRDefault="00A17BB3" w:rsidP="00CD6181">
      <w:pPr>
        <w:ind w:firstLine="709"/>
        <w:rPr>
          <w:rFonts w:ascii="Arial" w:hAnsi="Arial" w:cs="Arial"/>
        </w:rPr>
      </w:pPr>
    </w:p>
    <w:p w:rsidR="00A17BB3" w:rsidRPr="00755258" w:rsidRDefault="00A17BB3" w:rsidP="00755258">
      <w:pPr>
        <w:jc w:val="center"/>
        <w:rPr>
          <w:rFonts w:ascii="Arial" w:hAnsi="Arial" w:cs="Arial"/>
          <w:b/>
        </w:rPr>
      </w:pPr>
      <w:r w:rsidRPr="00755258">
        <w:rPr>
          <w:rFonts w:ascii="Arial" w:hAnsi="Arial" w:cs="Arial"/>
          <w:b/>
        </w:rPr>
        <w:t>Базовые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оклады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по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профессиональным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квалификационным</w:t>
      </w:r>
      <w:r w:rsidR="005B421B">
        <w:rPr>
          <w:rFonts w:ascii="Arial" w:hAnsi="Arial" w:cs="Arial"/>
          <w:b/>
        </w:rPr>
        <w:t xml:space="preserve"> </w:t>
      </w:r>
      <w:r w:rsidRPr="00755258">
        <w:rPr>
          <w:rFonts w:ascii="Arial" w:hAnsi="Arial" w:cs="Arial"/>
          <w:b/>
        </w:rPr>
        <w:t>группам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6" w:name="sub_1010"/>
      <w:r w:rsidRPr="00755258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«Медицинский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фармацевтический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персонал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первого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уровня»</w:t>
      </w:r>
    </w:p>
    <w:bookmarkEnd w:id="66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61"/>
        <w:gridCol w:w="6796"/>
        <w:gridCol w:w="2168"/>
        <w:gridCol w:w="2023"/>
      </w:tblGrid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755258">
        <w:tc>
          <w:tcPr>
            <w:tcW w:w="1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санитар;</w:t>
            </w:r>
            <w:r w:rsidR="005B421B">
              <w:t xml:space="preserve"> </w:t>
            </w:r>
            <w:r w:rsidRPr="00105E7C">
              <w:t>санитар-водитель;</w:t>
            </w:r>
            <w:r w:rsidR="005B421B">
              <w:t xml:space="preserve"> </w:t>
            </w:r>
            <w:r w:rsidRPr="00105E7C">
              <w:t>сестра-хозяйка;</w:t>
            </w:r>
            <w:r w:rsidR="005B421B">
              <w:t xml:space="preserve"> </w:t>
            </w:r>
            <w:r w:rsidRPr="00105E7C">
              <w:t>младшая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уходу</w:t>
            </w:r>
            <w:r w:rsidR="005B421B">
              <w:t xml:space="preserve"> </w:t>
            </w:r>
            <w:r w:rsidRPr="00105E7C">
              <w:t>за</w:t>
            </w:r>
            <w:r w:rsidR="005B421B">
              <w:t xml:space="preserve"> </w:t>
            </w:r>
            <w:r w:rsidRPr="00105E7C">
              <w:t>больными;</w:t>
            </w:r>
            <w:r w:rsidR="005B421B">
              <w:t xml:space="preserve"> </w:t>
            </w:r>
            <w:r w:rsidRPr="00105E7C">
              <w:t>фасовщик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4221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7" w:name="sub_200"/>
      <w:r w:rsidRPr="00755258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«Средний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медицинский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фармацевтический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персонал»</w:t>
      </w:r>
    </w:p>
    <w:bookmarkEnd w:id="67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Style w:val="affff9"/>
        <w:tblW w:w="5000" w:type="pct"/>
        <w:tblLook w:val="0000"/>
      </w:tblPr>
      <w:tblGrid>
        <w:gridCol w:w="2602"/>
        <w:gridCol w:w="7955"/>
        <w:gridCol w:w="2168"/>
        <w:gridCol w:w="2023"/>
      </w:tblGrid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r w:rsidRPr="00105E7C">
              <w:t>медицинский</w:t>
            </w:r>
            <w:r w:rsidR="005B421B">
              <w:t xml:space="preserve"> </w:t>
            </w:r>
            <w:r w:rsidRPr="00105E7C">
              <w:t>дезинфектор;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регистратор;</w:t>
            </w:r>
            <w:r w:rsidR="005B421B">
              <w:t xml:space="preserve"> </w:t>
            </w:r>
            <w:r w:rsidRPr="00105E7C">
              <w:t>продавец</w:t>
            </w:r>
            <w:r w:rsidR="005B421B">
              <w:t xml:space="preserve"> </w:t>
            </w:r>
            <w:r w:rsidRPr="00105E7C">
              <w:t>киоска;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трудовой</w:t>
            </w:r>
            <w:r w:rsidR="005B421B">
              <w:t xml:space="preserve"> </w:t>
            </w:r>
            <w:r w:rsidRPr="00105E7C">
              <w:t>терапии;</w:t>
            </w:r>
            <w:r w:rsidR="005B421B">
              <w:t xml:space="preserve"> </w:t>
            </w:r>
            <w:r w:rsidRPr="00105E7C">
              <w:t>продавец</w:t>
            </w:r>
            <w:r w:rsidR="005B421B">
              <w:t xml:space="preserve"> </w:t>
            </w:r>
            <w:r w:rsidRPr="00105E7C">
              <w:t>оптики;</w:t>
            </w:r>
            <w:r w:rsidR="005B421B">
              <w:t xml:space="preserve"> </w:t>
            </w:r>
            <w:r w:rsidRPr="00105E7C">
              <w:t>младший</w:t>
            </w:r>
            <w:r w:rsidR="005B421B">
              <w:t xml:space="preserve"> </w:t>
            </w:r>
            <w:r w:rsidRPr="00105E7C">
              <w:t>фармацевт</w:t>
            </w:r>
          </w:p>
        </w:tc>
        <w:tc>
          <w:tcPr>
            <w:tcW w:w="735" w:type="pct"/>
            <w:vMerge w:val="restar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4440</w:t>
            </w: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медицинский</w:t>
            </w:r>
            <w:r w:rsidR="005B421B">
              <w:t xml:space="preserve"> </w:t>
            </w:r>
            <w:r w:rsidRPr="00105E7C">
              <w:t>статистик;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стерилизационной;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диетическая;</w:t>
            </w:r>
            <w:r w:rsidR="005B421B">
              <w:t xml:space="preserve"> </w:t>
            </w:r>
            <w:r w:rsidRPr="00105E7C">
              <w:t>лаборант;</w:t>
            </w:r>
            <w:r w:rsidR="005B421B">
              <w:t xml:space="preserve"> </w:t>
            </w:r>
            <w:proofErr w:type="spellStart"/>
            <w:r w:rsidRPr="00105E7C">
              <w:t>рентгенолаборант</w:t>
            </w:r>
            <w:proofErr w:type="spellEnd"/>
            <w:r w:rsidRPr="00105E7C">
              <w:t>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лечебной</w:t>
            </w:r>
            <w:r w:rsidR="005B421B">
              <w:t xml:space="preserve"> </w:t>
            </w:r>
            <w:r w:rsidRPr="00105E7C">
              <w:t>физкультуре;</w:t>
            </w:r>
            <w:r w:rsidR="005B421B">
              <w:t xml:space="preserve"> </w:t>
            </w:r>
            <w:r w:rsidRPr="00105E7C">
              <w:t>инструктор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гигиеническому</w:t>
            </w:r>
            <w:r w:rsidR="005B421B">
              <w:t xml:space="preserve"> </w:t>
            </w:r>
            <w:r w:rsidRPr="00105E7C">
              <w:t>воспитанию;</w:t>
            </w:r>
            <w:r w:rsidR="005B421B">
              <w:t xml:space="preserve"> </w:t>
            </w:r>
            <w:r w:rsidRPr="00105E7C">
              <w:t>гигиенист</w:t>
            </w:r>
            <w:r w:rsidR="005B421B">
              <w:t xml:space="preserve"> </w:t>
            </w:r>
            <w:r w:rsidRPr="00105E7C">
              <w:t>стоматологический;</w:t>
            </w:r>
            <w:r w:rsidR="005B421B">
              <w:t xml:space="preserve"> </w:t>
            </w:r>
            <w:r w:rsidRPr="00105E7C">
              <w:t>инструктор-дезинфектор</w:t>
            </w:r>
            <w:proofErr w:type="gramEnd"/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0,12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lastRenderedPageBreak/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lastRenderedPageBreak/>
              <w:t>медицинская</w:t>
            </w:r>
            <w:r w:rsidR="005B421B">
              <w:t xml:space="preserve"> </w:t>
            </w:r>
            <w:r w:rsidRPr="00105E7C">
              <w:t>сестра;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патронажная: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физиотерапии;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lastRenderedPageBreak/>
              <w:t>функциональной</w:t>
            </w:r>
            <w:r w:rsidR="005B421B">
              <w:t xml:space="preserve"> </w:t>
            </w:r>
            <w:r w:rsidRPr="00105E7C">
              <w:t>диагностики;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участковая;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приему</w:t>
            </w:r>
            <w:r w:rsidR="005B421B">
              <w:t xml:space="preserve"> </w:t>
            </w:r>
            <w:r w:rsidRPr="00105E7C">
              <w:t>вызовов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передаче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выездным</w:t>
            </w:r>
            <w:r w:rsidR="005B421B">
              <w:t xml:space="preserve"> </w:t>
            </w:r>
            <w:r w:rsidRPr="00105E7C">
              <w:t>бригадам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приему</w:t>
            </w:r>
            <w:r w:rsidR="005B421B">
              <w:t xml:space="preserve"> </w:t>
            </w:r>
            <w:r w:rsidRPr="00105E7C">
              <w:t>вызовов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передаче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выездным</w:t>
            </w:r>
            <w:r w:rsidR="005B421B">
              <w:t xml:space="preserve"> </w:t>
            </w:r>
            <w:r w:rsidRPr="00105E7C">
              <w:t>бригадам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зубной</w:t>
            </w:r>
            <w:r w:rsidR="005B421B">
              <w:t xml:space="preserve"> </w:t>
            </w:r>
            <w:r w:rsidRPr="00105E7C">
              <w:t>техник;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proofErr w:type="spellStart"/>
            <w:r w:rsidRPr="00105E7C">
              <w:t>оптик-оптометрист</w:t>
            </w:r>
            <w:proofErr w:type="spellEnd"/>
            <w:r w:rsidRPr="00105E7C">
              <w:t>;</w:t>
            </w:r>
            <w:proofErr w:type="gramEnd"/>
            <w:r w:rsidR="005B421B">
              <w:t xml:space="preserve"> </w:t>
            </w:r>
            <w:r w:rsidRPr="00105E7C">
              <w:t>фармацевт</w:t>
            </w:r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0,22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акушер;</w:t>
            </w:r>
            <w:r w:rsidR="005B421B">
              <w:t xml:space="preserve"> </w:t>
            </w:r>
            <w:r w:rsidRPr="00105E7C">
              <w:t>фельдшер;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фельдшер-лаборант</w:t>
            </w:r>
            <w:r w:rsidR="005B421B">
              <w:t xml:space="preserve"> </w:t>
            </w:r>
            <w:r w:rsidRPr="00105E7C">
              <w:t>(медицинский</w:t>
            </w:r>
            <w:r w:rsidR="005B421B">
              <w:t xml:space="preserve"> </w:t>
            </w:r>
            <w:r w:rsidRPr="00105E7C">
              <w:t>лабораторный</w:t>
            </w:r>
            <w:r w:rsidR="005B421B">
              <w:t xml:space="preserve"> </w:t>
            </w:r>
            <w:r w:rsidRPr="00105E7C">
              <w:t>техник);</w:t>
            </w:r>
            <w:r w:rsidR="005B421B">
              <w:t xml:space="preserve"> </w:t>
            </w:r>
            <w:r w:rsidRPr="00105E7C">
              <w:t>помощник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(по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детей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подростков,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питания,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гигиене</w:t>
            </w:r>
            <w:r w:rsidR="005B421B">
              <w:t xml:space="preserve"> </w:t>
            </w:r>
            <w:r w:rsidRPr="00105E7C">
              <w:t>труда,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гигиеническому</w:t>
            </w:r>
            <w:r w:rsidR="005B421B">
              <w:t xml:space="preserve"> </w:t>
            </w:r>
            <w:r w:rsidRPr="00105E7C">
              <w:t>воспитанию,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коммунальной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врача-паразитолога,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радиационной</w:t>
            </w:r>
            <w:r w:rsidR="005B421B">
              <w:t xml:space="preserve"> </w:t>
            </w:r>
            <w:r w:rsidRPr="00105E7C">
              <w:t>гигиене,</w:t>
            </w:r>
            <w:r w:rsidR="005B421B">
              <w:t xml:space="preserve"> </w:t>
            </w:r>
            <w:r w:rsidRPr="00105E7C">
              <w:t>врача-эпидемиолога);</w:t>
            </w:r>
            <w:r w:rsidR="005B421B">
              <w:t xml:space="preserve"> </w:t>
            </w:r>
            <w:r w:rsidRPr="00105E7C">
              <w:t>помощник</w:t>
            </w:r>
            <w:r w:rsidR="005B421B">
              <w:t xml:space="preserve"> </w:t>
            </w:r>
            <w:r w:rsidRPr="00105E7C">
              <w:t>энтомолога;</w:t>
            </w:r>
            <w:proofErr w:type="gramEnd"/>
            <w:r w:rsidR="005B421B">
              <w:t xml:space="preserve"> </w:t>
            </w:r>
            <w:r w:rsidRPr="00105E7C">
              <w:t>операционная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proofErr w:type="spellStart"/>
            <w:r w:rsidRPr="00105E7C">
              <w:t>сестра-анестезист</w:t>
            </w:r>
            <w:proofErr w:type="spellEnd"/>
            <w:r w:rsidRPr="00105E7C">
              <w:t>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палатная</w:t>
            </w:r>
            <w:r w:rsidR="005B421B">
              <w:t xml:space="preserve"> </w:t>
            </w:r>
            <w:r w:rsidRPr="00105E7C">
              <w:t>(постовая),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процедурной,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перевязочной,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массажу,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приемного</w:t>
            </w:r>
            <w:r w:rsidR="005B421B">
              <w:t xml:space="preserve"> </w:t>
            </w:r>
            <w:r w:rsidRPr="00105E7C">
              <w:t>отделения</w:t>
            </w:r>
            <w:r w:rsidR="005B421B">
              <w:t xml:space="preserve"> </w:t>
            </w:r>
            <w:r w:rsidRPr="00105E7C">
              <w:t>(приемного</w:t>
            </w:r>
            <w:r w:rsidR="005B421B">
              <w:t xml:space="preserve"> </w:t>
            </w:r>
            <w:r w:rsidRPr="00105E7C">
              <w:t>покоя),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практики</w:t>
            </w:r>
            <w:r w:rsidR="005B421B">
              <w:t xml:space="preserve"> </w:t>
            </w:r>
            <w:r w:rsidRPr="00105E7C">
              <w:t>(семейного</w:t>
            </w:r>
            <w:r w:rsidR="005B421B">
              <w:t xml:space="preserve"> </w:t>
            </w:r>
            <w:r w:rsidRPr="00105E7C">
              <w:t>врача)</w:t>
            </w:r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0,28</w:t>
            </w:r>
          </w:p>
        </w:tc>
      </w:tr>
      <w:tr w:rsidR="00A17BB3" w:rsidRPr="00105E7C" w:rsidTr="00755258">
        <w:tc>
          <w:tcPr>
            <w:tcW w:w="882" w:type="pct"/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зубной</w:t>
            </w:r>
            <w:r w:rsidR="005B421B">
              <w:t xml:space="preserve"> </w:t>
            </w:r>
            <w:r w:rsidRPr="00105E7C">
              <w:t>врач;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технолог;</w:t>
            </w:r>
            <w:r w:rsidR="005B421B">
              <w:t xml:space="preserve"> </w:t>
            </w:r>
            <w:r w:rsidRPr="00105E7C">
              <w:t>старший</w:t>
            </w:r>
            <w:r w:rsidR="005B421B">
              <w:t xml:space="preserve"> </w:t>
            </w:r>
            <w:r w:rsidRPr="00105E7C">
              <w:t>фармацевт;</w:t>
            </w:r>
            <w:r w:rsidR="005B421B">
              <w:t xml:space="preserve"> </w:t>
            </w:r>
            <w:r w:rsidRPr="00105E7C">
              <w:t>старшая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</w:t>
            </w:r>
            <w:r w:rsidR="005B421B">
              <w:t xml:space="preserve"> </w:t>
            </w:r>
            <w:r w:rsidRPr="00105E7C">
              <w:t>(акушер,</w:t>
            </w:r>
            <w:r w:rsidR="005B421B">
              <w:t xml:space="preserve"> </w:t>
            </w:r>
            <w:r w:rsidRPr="00105E7C">
              <w:t>фельдшер,</w:t>
            </w:r>
            <w:r w:rsidR="005B421B">
              <w:t xml:space="preserve"> </w:t>
            </w:r>
            <w:r w:rsidRPr="00105E7C">
              <w:t>операционная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сестра,</w:t>
            </w:r>
            <w:r w:rsidR="005B421B">
              <w:t xml:space="preserve"> </w:t>
            </w:r>
            <w:r w:rsidRPr="00105E7C">
              <w:t>зубной</w:t>
            </w:r>
            <w:r w:rsidR="005B421B">
              <w:t xml:space="preserve"> </w:t>
            </w:r>
            <w:r w:rsidRPr="00105E7C">
              <w:t>техник);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аптекой</w:t>
            </w:r>
            <w:r w:rsidR="005B421B">
              <w:t xml:space="preserve"> </w:t>
            </w:r>
            <w:r w:rsidRPr="00105E7C">
              <w:t>лечебно-профилактического</w:t>
            </w:r>
            <w:r w:rsidR="005B421B">
              <w:t xml:space="preserve"> </w:t>
            </w:r>
            <w:r w:rsidRPr="00105E7C">
              <w:t>учреждения;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производством</w:t>
            </w:r>
            <w:r w:rsidR="005B421B">
              <w:t xml:space="preserve"> </w:t>
            </w:r>
            <w:r w:rsidRPr="00105E7C">
              <w:t>учреждений</w:t>
            </w:r>
            <w:r w:rsidR="005B421B">
              <w:t xml:space="preserve"> </w:t>
            </w:r>
            <w:r w:rsidRPr="00105E7C">
              <w:t>(отделов,</w:t>
            </w:r>
            <w:r w:rsidR="005B421B">
              <w:t xml:space="preserve"> </w:t>
            </w:r>
            <w:r w:rsidRPr="00105E7C">
              <w:t>отделений,</w:t>
            </w:r>
            <w:r w:rsidR="005B421B">
              <w:t xml:space="preserve"> </w:t>
            </w:r>
            <w:r w:rsidRPr="00105E7C">
              <w:t>лабораторий)</w:t>
            </w:r>
            <w:r w:rsidR="005B421B">
              <w:t xml:space="preserve"> </w:t>
            </w:r>
            <w:r w:rsidRPr="00105E7C">
              <w:t>зубопротезирования;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молочной</w:t>
            </w:r>
            <w:r w:rsidR="005B421B">
              <w:t xml:space="preserve"> </w:t>
            </w:r>
            <w:r w:rsidRPr="00105E7C">
              <w:t>кухней;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здравпунктом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(медицинская</w:t>
            </w:r>
            <w:r w:rsidR="005B421B">
              <w:t xml:space="preserve"> </w:t>
            </w:r>
            <w:r w:rsidRPr="00105E7C">
              <w:t>сестра);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фельдшерско-акушерским</w:t>
            </w:r>
            <w:r w:rsidR="005B421B">
              <w:t xml:space="preserve"> </w:t>
            </w:r>
            <w:r w:rsidRPr="00105E7C">
              <w:t>пунктом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(акушер,</w:t>
            </w:r>
            <w:r w:rsidR="005B421B">
              <w:t xml:space="preserve"> </w:t>
            </w:r>
            <w:r w:rsidRPr="00105E7C">
              <w:t>медицинская</w:t>
            </w:r>
            <w:r w:rsidR="005B421B">
              <w:t xml:space="preserve"> </w:t>
            </w:r>
            <w:r w:rsidRPr="00105E7C">
              <w:t>сестра);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кабинетом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профилактики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фельдшер</w:t>
            </w:r>
            <w:r w:rsidR="005B421B">
              <w:t xml:space="preserve"> </w:t>
            </w:r>
            <w:r w:rsidRPr="00105E7C">
              <w:t>(медицинская</w:t>
            </w:r>
            <w:r w:rsidR="005B421B">
              <w:t xml:space="preserve"> </w:t>
            </w:r>
            <w:r w:rsidRPr="00105E7C">
              <w:t>сестра)</w:t>
            </w:r>
            <w:proofErr w:type="gramEnd"/>
          </w:p>
        </w:tc>
        <w:tc>
          <w:tcPr>
            <w:tcW w:w="735" w:type="pct"/>
            <w:vMerge/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0,32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8" w:name="sub_300"/>
      <w:r w:rsidRPr="00755258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«Врачи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провизоры»</w:t>
      </w:r>
    </w:p>
    <w:bookmarkEnd w:id="68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врач-интерн;</w:t>
            </w:r>
            <w:r w:rsidR="005B421B">
              <w:t xml:space="preserve"> </w:t>
            </w:r>
            <w:r w:rsidRPr="00105E7C">
              <w:t>провизор-интерн;</w:t>
            </w:r>
            <w:r w:rsidR="005B421B">
              <w:t xml:space="preserve"> </w:t>
            </w:r>
            <w:r w:rsidRPr="00105E7C">
              <w:t>врач-стажер;</w:t>
            </w:r>
            <w:r w:rsidR="005B421B">
              <w:t xml:space="preserve"> </w:t>
            </w:r>
            <w:r w:rsidRPr="00105E7C">
              <w:t>провизор-стажер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5821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врачи-специалисты;</w:t>
            </w:r>
            <w:r w:rsidR="005B421B">
              <w:t xml:space="preserve"> </w:t>
            </w:r>
            <w:r w:rsidRPr="00105E7C">
              <w:t>провизор-технолог;</w:t>
            </w:r>
            <w:r w:rsidR="005B421B">
              <w:t xml:space="preserve"> </w:t>
            </w:r>
            <w:r w:rsidRPr="00105E7C">
              <w:t>провизор-аналитик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врачи-специалисты</w:t>
            </w:r>
            <w:r w:rsidR="005B421B">
              <w:t xml:space="preserve"> </w:t>
            </w:r>
            <w:r w:rsidRPr="00105E7C">
              <w:t>стационарных</w:t>
            </w:r>
            <w:r w:rsidR="005B421B">
              <w:t xml:space="preserve"> </w:t>
            </w:r>
            <w:r w:rsidRPr="00105E7C">
              <w:t>подразделений</w:t>
            </w:r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дневных</w:t>
            </w:r>
            <w:r w:rsidR="005B421B">
              <w:t xml:space="preserve"> </w:t>
            </w:r>
            <w:r w:rsidRPr="00105E7C">
              <w:t>стационаров)</w:t>
            </w:r>
            <w:r w:rsidR="005B421B">
              <w:t xml:space="preserve"> </w:t>
            </w:r>
            <w:r w:rsidRPr="00105E7C">
              <w:t>лечебно-профилактических</w:t>
            </w:r>
            <w:r w:rsidR="005B421B">
              <w:t xml:space="preserve"> </w:t>
            </w:r>
            <w:r w:rsidRPr="00105E7C">
              <w:t>учреждений;</w:t>
            </w:r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приемного</w:t>
            </w:r>
            <w:r w:rsidR="005B421B">
              <w:t xml:space="preserve"> </w:t>
            </w:r>
            <w:r w:rsidRPr="00105E7C">
              <w:t>отделения;</w:t>
            </w:r>
            <w:r w:rsidR="005B421B">
              <w:t xml:space="preserve"> </w:t>
            </w:r>
            <w:proofErr w:type="spellStart"/>
            <w:r w:rsidRPr="00105E7C">
              <w:t>врач-трансфузиолог</w:t>
            </w:r>
            <w:proofErr w:type="spellEnd"/>
            <w:r w:rsidRPr="00105E7C">
              <w:t>;</w:t>
            </w:r>
            <w:r w:rsidR="005B421B">
              <w:t xml:space="preserve"> </w:t>
            </w:r>
            <w:proofErr w:type="spellStart"/>
            <w:r w:rsidRPr="00105E7C">
              <w:t>врач-судебно-психиатрический</w:t>
            </w:r>
            <w:proofErr w:type="spellEnd"/>
            <w:r w:rsidR="005B421B">
              <w:t xml:space="preserve"> </w:t>
            </w:r>
            <w:r w:rsidRPr="00105E7C">
              <w:t>эксперт;</w:t>
            </w:r>
            <w:r w:rsidR="005B421B">
              <w:t xml:space="preserve"> </w:t>
            </w:r>
            <w:proofErr w:type="spellStart"/>
            <w:r w:rsidRPr="00105E7C">
              <w:t>врач-судебно-медицинский</w:t>
            </w:r>
            <w:proofErr w:type="spellEnd"/>
            <w:r w:rsidR="005B421B">
              <w:t xml:space="preserve"> </w:t>
            </w:r>
            <w:r w:rsidRPr="00105E7C">
              <w:t>эксперт</w:t>
            </w:r>
            <w:r w:rsidR="005B421B">
              <w:t xml:space="preserve"> </w:t>
            </w:r>
            <w:r w:rsidRPr="00105E7C">
              <w:t>(за</w:t>
            </w:r>
            <w:r w:rsidR="005B421B">
              <w:t xml:space="preserve"> </w:t>
            </w:r>
            <w:r w:rsidRPr="00105E7C">
              <w:t>исключением</w:t>
            </w:r>
            <w:r w:rsidR="005B421B">
              <w:t xml:space="preserve"> </w:t>
            </w:r>
            <w:r w:rsidRPr="00105E7C">
              <w:t>занятых</w:t>
            </w:r>
            <w:r w:rsidR="005B421B">
              <w:t xml:space="preserve"> </w:t>
            </w:r>
            <w:r w:rsidRPr="00105E7C">
              <w:t>амбулаторным</w:t>
            </w:r>
            <w:r w:rsidR="005B421B">
              <w:t xml:space="preserve"> </w:t>
            </w:r>
            <w:r w:rsidRPr="00105E7C">
              <w:t>приемом);</w:t>
            </w:r>
            <w:r w:rsidR="005B421B">
              <w:t xml:space="preserve"> </w:t>
            </w:r>
            <w:r w:rsidRPr="00105E7C">
              <w:t>врач-терапевт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врач-педиатр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детский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</w:t>
            </w:r>
            <w:r w:rsidR="005B421B">
              <w:t xml:space="preserve"> </w:t>
            </w:r>
            <w:r w:rsidRPr="00105E7C">
              <w:t>подростковый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врач-психиатр-нарколог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врач-фтизиатр</w:t>
            </w:r>
            <w:r w:rsidR="005B421B">
              <w:t xml:space="preserve"> </w:t>
            </w:r>
            <w:r w:rsidRPr="00105E7C">
              <w:t>участковый;</w:t>
            </w:r>
            <w:r w:rsidR="005B421B">
              <w:t xml:space="preserve"> </w:t>
            </w:r>
            <w:r w:rsidRPr="00105E7C">
              <w:t>врачи-специалисты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</w:t>
            </w:r>
            <w:r w:rsidR="005B421B">
              <w:t xml:space="preserve"> </w:t>
            </w:r>
            <w:r w:rsidRPr="00105E7C">
              <w:t>(за</w:t>
            </w:r>
            <w:r w:rsidR="005B421B">
              <w:t xml:space="preserve"> </w:t>
            </w:r>
            <w:r w:rsidRPr="00105E7C">
              <w:t>исключением</w:t>
            </w:r>
            <w:r w:rsidR="005B421B">
              <w:t xml:space="preserve"> </w:t>
            </w:r>
            <w:r w:rsidRPr="00105E7C">
              <w:t>врачей-специалистов,</w:t>
            </w:r>
            <w:r w:rsidR="005B421B">
              <w:t xml:space="preserve"> </w:t>
            </w:r>
            <w:r w:rsidRPr="00105E7C">
              <w:t>отнесенных</w:t>
            </w:r>
            <w:r w:rsidR="005B421B">
              <w:t xml:space="preserve"> </w:t>
            </w:r>
            <w:r w:rsidRPr="00105E7C">
              <w:t>к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квалификационному</w:t>
            </w:r>
            <w:r w:rsidR="005B421B">
              <w:t xml:space="preserve"> </w:t>
            </w:r>
            <w:r w:rsidRPr="00105E7C">
              <w:t>уровню);</w:t>
            </w:r>
            <w:proofErr w:type="gramEnd"/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врач</w:t>
            </w:r>
            <w:r w:rsidR="005B421B">
              <w:t xml:space="preserve"> </w:t>
            </w:r>
            <w:r w:rsidRPr="00105E7C">
              <w:t>общей</w:t>
            </w:r>
            <w:r w:rsidR="005B421B">
              <w:t xml:space="preserve"> </w:t>
            </w:r>
            <w:r w:rsidRPr="00105E7C">
              <w:t>практики</w:t>
            </w:r>
            <w:r w:rsidR="005B421B">
              <w:t xml:space="preserve"> </w:t>
            </w:r>
            <w:r w:rsidRPr="00105E7C">
              <w:t>(семейный</w:t>
            </w:r>
            <w:r w:rsidR="005B421B">
              <w:t xml:space="preserve"> </w:t>
            </w:r>
            <w:r w:rsidRPr="00105E7C">
              <w:t>врач)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врач-хирург</w:t>
            </w:r>
            <w:r w:rsidR="005B421B">
              <w:t xml:space="preserve"> </w:t>
            </w:r>
            <w:r w:rsidRPr="00105E7C">
              <w:t>всех</w:t>
            </w:r>
            <w:r w:rsidR="005B421B">
              <w:t xml:space="preserve"> </w:t>
            </w:r>
            <w:r w:rsidRPr="00105E7C">
              <w:t>наименований,</w:t>
            </w:r>
            <w:r w:rsidR="005B421B">
              <w:t xml:space="preserve"> </w:t>
            </w:r>
            <w:r w:rsidRPr="00105E7C">
              <w:t>оперирующий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отделениях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стационаров</w:t>
            </w:r>
            <w:r w:rsidR="005B421B">
              <w:t xml:space="preserve"> </w:t>
            </w:r>
            <w:r w:rsidRPr="00105E7C">
              <w:t>лечебно-профилактических</w:t>
            </w:r>
            <w:r w:rsidR="005B421B">
              <w:t xml:space="preserve"> </w:t>
            </w:r>
            <w:r w:rsidRPr="00105E7C">
              <w:t>учреждений: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акушерское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физиологическое,</w:t>
            </w:r>
            <w:r w:rsidR="005B421B">
              <w:t xml:space="preserve"> </w:t>
            </w:r>
            <w:r w:rsidRPr="00105E7C">
              <w:t>обсервационное,</w:t>
            </w:r>
            <w:r w:rsidR="005B421B">
              <w:t xml:space="preserve"> </w:t>
            </w:r>
            <w:r w:rsidRPr="00105E7C">
              <w:t>патологии</w:t>
            </w:r>
            <w:r w:rsidR="005B421B">
              <w:t xml:space="preserve"> </w:t>
            </w:r>
            <w:r w:rsidRPr="00105E7C">
              <w:t>беременности);</w:t>
            </w:r>
            <w:r w:rsidR="005B421B">
              <w:t xml:space="preserve"> </w:t>
            </w:r>
            <w:r w:rsidRPr="00105E7C">
              <w:t>гинекологическое;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гнойной</w:t>
            </w:r>
            <w:r w:rsidR="005B421B">
              <w:t xml:space="preserve"> </w:t>
            </w:r>
            <w:r w:rsidRPr="00105E7C">
              <w:t>хирургии;</w:t>
            </w:r>
            <w:r w:rsidR="005B421B">
              <w:t xml:space="preserve"> </w:t>
            </w:r>
            <w:proofErr w:type="gramStart"/>
            <w:r w:rsidRPr="00105E7C">
              <w:t>кардиохирургическое</w:t>
            </w:r>
            <w:proofErr w:type="gram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колопроктологическое</w:t>
            </w:r>
            <w:proofErr w:type="spell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микрохирургическое;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нейрохирургическое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спинномозговой</w:t>
            </w:r>
            <w:r w:rsidR="005B421B">
              <w:t xml:space="preserve"> </w:t>
            </w:r>
            <w:r w:rsidRPr="00105E7C">
              <w:t>травмы);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ожоговое;</w:t>
            </w:r>
            <w:r w:rsidR="005B421B">
              <w:t xml:space="preserve"> </w:t>
            </w:r>
            <w:r w:rsidRPr="00105E7C">
              <w:t>онкологическое;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оперблок</w:t>
            </w:r>
            <w:proofErr w:type="spellEnd"/>
            <w:r w:rsidRPr="00105E7C">
              <w:t>;</w:t>
            </w:r>
            <w:r w:rsidR="005B421B">
              <w:t xml:space="preserve"> </w:t>
            </w:r>
            <w:r w:rsidRPr="00105E7C">
              <w:t>ортопедическое;</w:t>
            </w:r>
            <w:r w:rsidR="005B421B">
              <w:t xml:space="preserve"> </w:t>
            </w:r>
            <w:r w:rsidRPr="00105E7C">
              <w:t>отоларингологическое;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офтальмологическое;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портальной</w:t>
            </w:r>
            <w:r w:rsidR="005B421B">
              <w:t xml:space="preserve"> </w:t>
            </w:r>
            <w:r w:rsidRPr="00105E7C">
              <w:t>гипертензии;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реконструктивной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пластической</w:t>
            </w:r>
            <w:r w:rsidR="005B421B">
              <w:t xml:space="preserve"> </w:t>
            </w:r>
            <w:r w:rsidRPr="00105E7C">
              <w:t>хирургии;</w:t>
            </w:r>
            <w:r w:rsidR="005B421B">
              <w:t xml:space="preserve"> </w:t>
            </w:r>
            <w:r w:rsidRPr="00105E7C">
              <w:t>рентгенохирургических</w:t>
            </w:r>
            <w:r w:rsidR="005B421B">
              <w:t xml:space="preserve"> </w:t>
            </w:r>
            <w:r w:rsidRPr="00105E7C">
              <w:t>методов</w:t>
            </w:r>
            <w:r w:rsidR="005B421B">
              <w:t xml:space="preserve"> </w:t>
            </w:r>
            <w:r w:rsidRPr="00105E7C">
              <w:t>диагностики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лечения</w:t>
            </w:r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кабинет);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родовое</w:t>
            </w:r>
            <w:r w:rsidR="005B421B">
              <w:t xml:space="preserve"> </w:t>
            </w:r>
            <w:r w:rsidRPr="00105E7C">
              <w:t>(родильное);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сосудистой</w:t>
            </w:r>
            <w:r w:rsidR="005B421B">
              <w:t xml:space="preserve"> </w:t>
            </w:r>
            <w:r w:rsidRPr="00105E7C">
              <w:t>хирургии;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травматологическое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травмы</w:t>
            </w:r>
            <w:r w:rsidR="005B421B">
              <w:t xml:space="preserve"> </w:t>
            </w:r>
            <w:r w:rsidRPr="00105E7C">
              <w:t>кисти);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травматолого-ортопедическое</w:t>
            </w:r>
            <w:proofErr w:type="spell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туберкулезное</w:t>
            </w:r>
            <w:proofErr w:type="gramEnd"/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r w:rsidRPr="00105E7C">
              <w:t>костно-суставным</w:t>
            </w:r>
            <w:r w:rsidR="005B421B">
              <w:t xml:space="preserve"> </w:t>
            </w:r>
            <w:r w:rsidRPr="00105E7C">
              <w:t>туберкулезом;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туберкулезное</w:t>
            </w:r>
            <w:proofErr w:type="gramEnd"/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proofErr w:type="spellStart"/>
            <w:r w:rsidRPr="00105E7C">
              <w:t>урогенитальным</w:t>
            </w:r>
            <w:proofErr w:type="spellEnd"/>
            <w:r w:rsidR="005B421B">
              <w:t xml:space="preserve"> </w:t>
            </w:r>
            <w:r w:rsidRPr="00105E7C">
              <w:t>туберкулезом;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туберкулезное</w:t>
            </w:r>
            <w:r w:rsidR="005B421B">
              <w:t xml:space="preserve"> </w:t>
            </w:r>
            <w:r w:rsidRPr="00105E7C">
              <w:t>легочно-хирургическое;</w:t>
            </w:r>
          </w:p>
          <w:p w:rsidR="00A17BB3" w:rsidRPr="00105E7C" w:rsidRDefault="00A17BB3" w:rsidP="00755258">
            <w:pPr>
              <w:pStyle w:val="afff9"/>
            </w:pPr>
            <w:proofErr w:type="gramStart"/>
            <w:r w:rsidRPr="00105E7C">
              <w:t>урологическое</w:t>
            </w:r>
            <w:proofErr w:type="gramEnd"/>
            <w:r w:rsidR="005B421B">
              <w:t xml:space="preserve"> </w:t>
            </w:r>
            <w:r w:rsidRPr="00105E7C">
              <w:t>(в</w:t>
            </w:r>
            <w:r w:rsidR="005B421B">
              <w:t xml:space="preserve"> </w:t>
            </w:r>
            <w:r w:rsidRPr="00105E7C">
              <w:t>том</w:t>
            </w:r>
            <w:r w:rsidR="005B421B">
              <w:t xml:space="preserve"> </w:t>
            </w:r>
            <w:r w:rsidRPr="00105E7C">
              <w:t>числе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пересадке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пересадке</w:t>
            </w:r>
            <w:r w:rsidR="005B421B">
              <w:t xml:space="preserve"> </w:t>
            </w:r>
            <w:r w:rsidRPr="00105E7C">
              <w:t>почки);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хирургического</w:t>
            </w:r>
            <w:r w:rsidR="005B421B">
              <w:t xml:space="preserve"> </w:t>
            </w:r>
            <w:r w:rsidRPr="00105E7C">
              <w:t>лечения</w:t>
            </w:r>
            <w:r w:rsidR="005B421B">
              <w:t xml:space="preserve"> </w:t>
            </w:r>
            <w:r w:rsidRPr="00105E7C">
              <w:t>сложных</w:t>
            </w:r>
            <w:r w:rsidR="005B421B">
              <w:t xml:space="preserve"> </w:t>
            </w:r>
            <w:r w:rsidRPr="00105E7C">
              <w:t>нарушений</w:t>
            </w:r>
            <w:r w:rsidR="005B421B">
              <w:t xml:space="preserve"> </w:t>
            </w:r>
            <w:r w:rsidRPr="00105E7C">
              <w:t>ритма</w:t>
            </w:r>
            <w:r w:rsidR="005B421B">
              <w:t xml:space="preserve"> </w:t>
            </w:r>
            <w:r w:rsidRPr="00105E7C">
              <w:t>сердца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proofErr w:type="spellStart"/>
            <w:r w:rsidRPr="00105E7C">
              <w:t>электрокардиостимуляции</w:t>
            </w:r>
            <w:proofErr w:type="spellEnd"/>
            <w:r w:rsidRPr="00105E7C">
              <w:t>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хирургическое</w:t>
            </w:r>
            <w:r w:rsidR="005B421B">
              <w:t xml:space="preserve"> </w:t>
            </w:r>
            <w:r w:rsidRPr="00105E7C">
              <w:t>торакальное;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челюстно-лицевой</w:t>
            </w:r>
            <w:r w:rsidR="005B421B">
              <w:t xml:space="preserve"> </w:t>
            </w:r>
            <w:r w:rsidRPr="00105E7C">
              <w:t>хирургии</w:t>
            </w:r>
            <w:r w:rsidR="005B421B">
              <w:t xml:space="preserve"> </w:t>
            </w:r>
            <w:r w:rsidRPr="00105E7C">
              <w:t>(</w:t>
            </w:r>
            <w:proofErr w:type="gramStart"/>
            <w:r w:rsidRPr="00105E7C">
              <w:t>стоматологическое</w:t>
            </w:r>
            <w:proofErr w:type="gramEnd"/>
            <w:r w:rsidRPr="00105E7C">
              <w:t>);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эндоскопическое.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Врачи-анестезиологи-реаниматологи: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отделений</w:t>
            </w:r>
            <w:r w:rsidR="005B421B">
              <w:t xml:space="preserve"> </w:t>
            </w:r>
            <w:r w:rsidRPr="00105E7C">
              <w:t>(групп,</w:t>
            </w:r>
            <w:r w:rsidR="005B421B">
              <w:t xml:space="preserve"> </w:t>
            </w:r>
            <w:r w:rsidRPr="00105E7C">
              <w:t>бригад)</w:t>
            </w:r>
            <w:r w:rsidR="005B421B">
              <w:t xml:space="preserve"> </w:t>
            </w:r>
            <w:r w:rsidRPr="00105E7C">
              <w:t>анестезиологии-реанимации,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(палат)</w:t>
            </w:r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стационаров</w:t>
            </w:r>
            <w:r w:rsidR="005B421B">
              <w:t xml:space="preserve"> </w:t>
            </w:r>
            <w:r w:rsidRPr="00105E7C">
              <w:t>больничных</w:t>
            </w:r>
            <w:r w:rsidR="005B421B">
              <w:t xml:space="preserve"> </w:t>
            </w:r>
            <w:r w:rsidRPr="00105E7C">
              <w:t>учреждений,</w:t>
            </w:r>
            <w:r w:rsidR="005B421B">
              <w:t xml:space="preserve"> </w:t>
            </w:r>
            <w:r w:rsidRPr="00105E7C">
              <w:t>диспансеров,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Врачи-хирурги,</w:t>
            </w:r>
            <w:r w:rsidR="005B421B">
              <w:t xml:space="preserve"> </w:t>
            </w:r>
            <w:r w:rsidRPr="00105E7C">
              <w:t>врачи-урологи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врачи</w:t>
            </w:r>
            <w:r w:rsidR="005B421B">
              <w:t xml:space="preserve"> </w:t>
            </w:r>
            <w:r w:rsidRPr="00105E7C">
              <w:t>рентгенологи: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proofErr w:type="spellStart"/>
            <w:r w:rsidRPr="00105E7C">
              <w:t>рентгеноударно-волнового</w:t>
            </w:r>
            <w:proofErr w:type="spellEnd"/>
            <w:r w:rsidR="005B421B">
              <w:t xml:space="preserve"> </w:t>
            </w:r>
            <w:r w:rsidRPr="00105E7C">
              <w:t>дистанционного</w:t>
            </w:r>
            <w:r w:rsidR="005B421B">
              <w:t xml:space="preserve"> </w:t>
            </w:r>
            <w:r w:rsidRPr="00105E7C">
              <w:t>дробления</w:t>
            </w:r>
            <w:r w:rsidR="005B421B">
              <w:t xml:space="preserve"> </w:t>
            </w:r>
            <w:r w:rsidRPr="00105E7C">
              <w:t>камней,</w:t>
            </w:r>
            <w:r w:rsidR="005B421B">
              <w:t xml:space="preserve"> </w:t>
            </w:r>
            <w:r w:rsidRPr="00105E7C">
              <w:t>лазерной</w:t>
            </w:r>
            <w:r w:rsidR="005B421B">
              <w:t xml:space="preserve"> </w:t>
            </w:r>
            <w:r w:rsidRPr="00105E7C">
              <w:t>хирургии,</w:t>
            </w:r>
            <w:r w:rsidR="005B421B">
              <w:t xml:space="preserve"> </w:t>
            </w:r>
            <w:r w:rsidRPr="00105E7C">
              <w:t>лабораторий</w:t>
            </w:r>
            <w:r w:rsidR="005B421B">
              <w:t xml:space="preserve"> </w:t>
            </w:r>
            <w:r w:rsidRPr="00105E7C">
              <w:t>искусственного</w:t>
            </w:r>
            <w:r w:rsidR="005B421B">
              <w:t xml:space="preserve"> </w:t>
            </w:r>
            <w:r w:rsidRPr="00105E7C">
              <w:t>кровообращения;</w:t>
            </w:r>
            <w:r w:rsidR="005B421B">
              <w:t xml:space="preserve"> </w:t>
            </w:r>
            <w:r w:rsidRPr="00105E7C">
              <w:t>рентгенохирургических</w:t>
            </w:r>
            <w:r w:rsidR="005B421B">
              <w:t xml:space="preserve"> </w:t>
            </w:r>
            <w:r w:rsidRPr="00105E7C">
              <w:t>методов</w:t>
            </w:r>
            <w:r w:rsidR="005B421B">
              <w:t xml:space="preserve"> </w:t>
            </w:r>
            <w:r w:rsidRPr="00105E7C">
              <w:t>диагностики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лечения;</w:t>
            </w:r>
            <w:r w:rsidR="005B421B">
              <w:t xml:space="preserve"> </w:t>
            </w:r>
            <w:r w:rsidRPr="00105E7C">
              <w:t>врачи-хирурги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гемодиализа;</w:t>
            </w:r>
            <w:r w:rsidR="005B421B">
              <w:t xml:space="preserve"> </w:t>
            </w:r>
            <w:r w:rsidRPr="00105E7C">
              <w:t>врачи-хирурги</w:t>
            </w:r>
            <w:r w:rsidR="005B421B">
              <w:t xml:space="preserve"> </w:t>
            </w:r>
            <w:r w:rsidRPr="00105E7C">
              <w:t>всех</w:t>
            </w:r>
            <w:r w:rsidR="005B421B">
              <w:t xml:space="preserve"> </w:t>
            </w:r>
            <w:r w:rsidRPr="00105E7C">
              <w:t>наименований</w:t>
            </w:r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экстренной,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proofErr w:type="spellStart"/>
            <w:r w:rsidRPr="00105E7C">
              <w:t>врачи-трансфузиологи</w:t>
            </w:r>
            <w:proofErr w:type="spellEnd"/>
            <w:r w:rsidR="005B421B">
              <w:t xml:space="preserve"> </w:t>
            </w:r>
            <w:r w:rsidRPr="00105E7C">
              <w:t>отделений</w:t>
            </w:r>
            <w:r w:rsidR="005B421B">
              <w:t xml:space="preserve"> </w:t>
            </w:r>
            <w:r w:rsidRPr="00105E7C">
              <w:t>гравитационной</w:t>
            </w:r>
            <w:r w:rsidR="005B421B">
              <w:t xml:space="preserve"> </w:t>
            </w:r>
            <w:r w:rsidRPr="00105E7C">
              <w:t>хирургии</w:t>
            </w:r>
            <w:r w:rsidR="005B421B">
              <w:t xml:space="preserve"> </w:t>
            </w:r>
            <w:r w:rsidRPr="00105E7C">
              <w:t>крови;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врачи-эндоскописты</w:t>
            </w:r>
            <w:proofErr w:type="spellEnd"/>
            <w:r w:rsidRPr="00105E7C">
              <w:t>,</w:t>
            </w:r>
            <w:r w:rsidR="005B421B">
              <w:t xml:space="preserve"> </w:t>
            </w:r>
            <w:r w:rsidRPr="00105E7C">
              <w:t>осуществляющие</w:t>
            </w:r>
            <w:r w:rsidR="005B421B">
              <w:t xml:space="preserve"> </w:t>
            </w:r>
            <w:r w:rsidRPr="00105E7C">
              <w:t>лечебные</w:t>
            </w:r>
            <w:r w:rsidR="005B421B">
              <w:t xml:space="preserve"> </w:t>
            </w:r>
            <w:r w:rsidRPr="00105E7C">
              <w:t>мероприятия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стационарах;</w:t>
            </w:r>
            <w:r w:rsidR="005B421B">
              <w:t xml:space="preserve"> </w:t>
            </w:r>
            <w:r w:rsidRPr="00105E7C">
              <w:t>врачи-патологоанатомы.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Врачи-хирурги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proofErr w:type="spellStart"/>
            <w:r w:rsidRPr="00105E7C">
              <w:t>врачи-эндоскописты</w:t>
            </w:r>
            <w:proofErr w:type="spellEnd"/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работе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стационаре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поликлинике</w:t>
            </w:r>
            <w:r w:rsidR="005B421B">
              <w:t xml:space="preserve"> </w:t>
            </w:r>
            <w:r w:rsidRPr="00105E7C">
              <w:t>(амбулаторно-поликлиническом</w:t>
            </w:r>
            <w:r w:rsidR="005B421B">
              <w:t xml:space="preserve"> </w:t>
            </w:r>
            <w:r w:rsidRPr="00105E7C">
              <w:t>подразделении),</w:t>
            </w:r>
            <w:r w:rsidR="005B421B">
              <w:t xml:space="preserve"> </w:t>
            </w:r>
            <w:r w:rsidRPr="00105E7C">
              <w:t>если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объему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невозможно</w:t>
            </w:r>
            <w:r w:rsidR="005B421B">
              <w:t xml:space="preserve"> </w:t>
            </w:r>
            <w:r w:rsidRPr="00105E7C">
              <w:t>выделение</w:t>
            </w:r>
            <w:r w:rsidR="005B421B">
              <w:t xml:space="preserve"> </w:t>
            </w:r>
            <w:r w:rsidRPr="00105E7C">
              <w:t>должности</w:t>
            </w:r>
            <w:r w:rsidR="005B421B">
              <w:t xml:space="preserve"> </w:t>
            </w:r>
            <w:r w:rsidRPr="00105E7C">
              <w:t>врача</w:t>
            </w:r>
            <w:r w:rsidR="005B421B">
              <w:t xml:space="preserve"> </w:t>
            </w:r>
            <w:r w:rsidRPr="00105E7C">
              <w:t>соответствующей</w:t>
            </w:r>
            <w:r w:rsidR="005B421B">
              <w:t xml:space="preserve"> </w:t>
            </w:r>
            <w:r w:rsidRPr="00105E7C">
              <w:t>специальности</w:t>
            </w:r>
            <w:r w:rsidR="005B421B">
              <w:t xml:space="preserve"> </w:t>
            </w:r>
            <w:r w:rsidRPr="00105E7C">
              <w:t>для</w:t>
            </w:r>
            <w:r w:rsidR="005B421B">
              <w:t xml:space="preserve"> </w:t>
            </w:r>
            <w:r w:rsidRPr="00105E7C">
              <w:t>амбулаторного</w:t>
            </w:r>
            <w:r w:rsidR="005B421B">
              <w:t xml:space="preserve"> </w:t>
            </w:r>
            <w:r w:rsidRPr="00105E7C">
              <w:t>приема</w:t>
            </w:r>
            <w:r w:rsidR="005B421B">
              <w:t xml:space="preserve"> </w:t>
            </w:r>
            <w:r w:rsidRPr="00105E7C">
              <w:t>больных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этой</w:t>
            </w:r>
            <w:r w:rsidR="005B421B">
              <w:t xml:space="preserve"> </w:t>
            </w:r>
            <w:r w:rsidRPr="00105E7C">
              <w:t>специальности.</w:t>
            </w:r>
          </w:p>
          <w:p w:rsidR="00A17BB3" w:rsidRPr="00105E7C" w:rsidRDefault="00A17BB3" w:rsidP="00755258">
            <w:pPr>
              <w:pStyle w:val="afff9"/>
            </w:pPr>
            <w:proofErr w:type="spellStart"/>
            <w:r w:rsidRPr="00105E7C">
              <w:t>Врач-неонатолог</w:t>
            </w:r>
            <w:proofErr w:type="spellEnd"/>
            <w:r w:rsidRPr="00105E7C">
              <w:t>.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Старшие: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врач</w:t>
            </w:r>
            <w:r w:rsidR="005B421B">
              <w:t xml:space="preserve"> </w:t>
            </w:r>
            <w:r w:rsidRPr="00105E7C">
              <w:t>станции</w:t>
            </w:r>
            <w:r w:rsidR="005B421B">
              <w:t xml:space="preserve"> </w:t>
            </w:r>
            <w:r w:rsidRPr="00105E7C">
              <w:t>(отделения)</w:t>
            </w:r>
            <w:r w:rsidR="005B421B">
              <w:t xml:space="preserve"> </w:t>
            </w:r>
            <w:r w:rsidRPr="00105E7C">
              <w:t>скорой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помощи;</w:t>
            </w:r>
            <w:r w:rsidR="005B421B">
              <w:t xml:space="preserve"> </w:t>
            </w:r>
            <w:r w:rsidRPr="00105E7C">
              <w:t>провизор-аналитик,</w:t>
            </w:r>
            <w:r w:rsidR="005B421B">
              <w:t xml:space="preserve"> </w:t>
            </w:r>
            <w:r w:rsidRPr="00105E7C">
              <w:t>провизор-технолог;</w:t>
            </w:r>
            <w:r w:rsidR="005B421B">
              <w:t xml:space="preserve"> </w:t>
            </w:r>
            <w:r w:rsidRPr="00105E7C">
              <w:t>провизор-технолог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провизор-аналитик:</w:t>
            </w:r>
            <w:r w:rsidR="005B421B">
              <w:t xml:space="preserve"> </w:t>
            </w:r>
            <w:r w:rsidRPr="00105E7C">
              <w:t>контрольно-аналитической</w:t>
            </w:r>
            <w:r w:rsidR="005B421B">
              <w:t xml:space="preserve"> </w:t>
            </w:r>
            <w:r w:rsidRPr="00105E7C">
              <w:t>лаборатории,</w:t>
            </w:r>
            <w:r w:rsidR="005B421B">
              <w:t xml:space="preserve"> </w:t>
            </w:r>
            <w:r w:rsidRPr="00105E7C">
              <w:t>центра</w:t>
            </w:r>
            <w:r w:rsidR="005B421B">
              <w:t xml:space="preserve"> </w:t>
            </w:r>
            <w:r w:rsidRPr="00105E7C">
              <w:t>контроля</w:t>
            </w:r>
            <w:r w:rsidR="005B421B">
              <w:t xml:space="preserve"> </w:t>
            </w:r>
            <w:r w:rsidRPr="00105E7C">
              <w:t>качества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сертификации</w:t>
            </w:r>
            <w:r w:rsidR="005B421B">
              <w:t xml:space="preserve"> </w:t>
            </w:r>
            <w:r w:rsidRPr="00105E7C">
              <w:t>лекарственных</w:t>
            </w:r>
            <w:r w:rsidR="005B421B">
              <w:t xml:space="preserve"> </w:t>
            </w:r>
            <w:r w:rsidRPr="00105E7C">
              <w:t>средств,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информационной</w:t>
            </w:r>
            <w:r w:rsidR="005B421B">
              <w:t xml:space="preserve"> </w:t>
            </w:r>
            <w:r w:rsidRPr="00105E7C">
              <w:t>работе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0,23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69" w:name="sub_400"/>
      <w:r w:rsidRPr="00755258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«Специалисты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профессиональным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образованием»</w:t>
      </w:r>
    </w:p>
    <w:bookmarkEnd w:id="69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инструктор-методист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лечебной</w:t>
            </w:r>
            <w:r w:rsidR="005B421B">
              <w:t xml:space="preserve"> </w:t>
            </w:r>
            <w:r w:rsidRPr="00105E7C">
              <w:t>физкультуре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5678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медицинский</w:t>
            </w:r>
            <w:r w:rsidR="005B421B">
              <w:t xml:space="preserve"> </w:t>
            </w:r>
            <w:r w:rsidRPr="00105E7C">
              <w:t>психолог,</w:t>
            </w:r>
            <w:r w:rsidR="005B421B">
              <w:t xml:space="preserve"> </w:t>
            </w:r>
            <w:r w:rsidRPr="00105E7C">
              <w:t>медицинский</w:t>
            </w:r>
            <w:r w:rsidR="005B421B">
              <w:t xml:space="preserve"> </w:t>
            </w:r>
            <w:r w:rsidRPr="00105E7C">
              <w:t>физик,</w:t>
            </w:r>
            <w:r w:rsidR="005B421B">
              <w:t xml:space="preserve"> </w:t>
            </w:r>
            <w:r w:rsidRPr="00105E7C">
              <w:t>биолог,</w:t>
            </w:r>
            <w:r w:rsidR="005B421B">
              <w:t xml:space="preserve"> </w:t>
            </w:r>
            <w:r w:rsidRPr="00105E7C">
              <w:t>зоолог,</w:t>
            </w:r>
            <w:r w:rsidR="005B421B">
              <w:t xml:space="preserve"> </w:t>
            </w:r>
            <w:r w:rsidRPr="00105E7C">
              <w:t>энтомолог,</w:t>
            </w:r>
            <w:r w:rsidR="005B421B">
              <w:t xml:space="preserve"> </w:t>
            </w:r>
            <w:r w:rsidRPr="00105E7C">
              <w:t>химик-эксперт,</w:t>
            </w:r>
            <w:r w:rsidR="005B421B">
              <w:t xml:space="preserve"> </w:t>
            </w:r>
            <w:r w:rsidRPr="00105E7C">
              <w:t>эксперт-физик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proofErr w:type="gramStart"/>
            <w:r w:rsidRPr="00105E7C">
              <w:t>контролю</w:t>
            </w:r>
            <w:r w:rsidR="005B421B">
              <w:t xml:space="preserve"> </w:t>
            </w:r>
            <w:r w:rsidRPr="00105E7C">
              <w:t>за</w:t>
            </w:r>
            <w:proofErr w:type="gramEnd"/>
            <w:r w:rsidR="005B421B">
              <w:t xml:space="preserve"> </w:t>
            </w:r>
            <w:r w:rsidRPr="00105E7C">
              <w:t>источниками</w:t>
            </w:r>
            <w:r w:rsidR="005B421B">
              <w:t xml:space="preserve"> </w:t>
            </w:r>
            <w:r w:rsidRPr="00105E7C">
              <w:t>ионизирующих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неионизирующих</w:t>
            </w:r>
            <w:r w:rsidR="005B421B">
              <w:t xml:space="preserve"> </w:t>
            </w:r>
            <w:r w:rsidRPr="00105E7C">
              <w:t>излучений,</w:t>
            </w:r>
            <w:r w:rsidR="005B421B">
              <w:t xml:space="preserve"> </w:t>
            </w:r>
            <w:r w:rsidRPr="00105E7C">
              <w:t>эмбриолог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0,18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70" w:name="sub_500"/>
      <w:r w:rsidRPr="00755258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лечебно-трудовых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мастерских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здравоохранения</w:t>
      </w:r>
    </w:p>
    <w:bookmarkEnd w:id="70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инструктор</w:t>
            </w:r>
            <w:r w:rsidR="005B421B">
              <w:t xml:space="preserve"> </w:t>
            </w:r>
            <w:r w:rsidRPr="00105E7C">
              <w:t>производственного</w:t>
            </w:r>
            <w:r w:rsidR="005B421B">
              <w:t xml:space="preserve"> </w:t>
            </w:r>
            <w:r w:rsidRPr="00105E7C">
              <w:t>обучения</w:t>
            </w:r>
            <w:r w:rsidR="005B421B">
              <w:t xml:space="preserve"> </w:t>
            </w:r>
            <w:r w:rsidRPr="00105E7C">
              <w:t>рабочих</w:t>
            </w:r>
            <w:r w:rsidR="005B421B">
              <w:t xml:space="preserve"> </w:t>
            </w:r>
            <w:r w:rsidRPr="00105E7C">
              <w:t>массовых</w:t>
            </w:r>
            <w:r w:rsidR="005B421B">
              <w:t xml:space="preserve"> </w:t>
            </w:r>
            <w:r w:rsidRPr="00105E7C">
              <w:t>профессий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5095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</w:tbl>
    <w:p w:rsidR="00A17BB3" w:rsidRPr="00105E7C" w:rsidRDefault="00A17BB3" w:rsidP="00755258">
      <w:pPr>
        <w:rPr>
          <w:rFonts w:ascii="Arial" w:hAnsi="Arial" w:cs="Arial"/>
        </w:rPr>
      </w:pPr>
    </w:p>
    <w:p w:rsidR="00A17BB3" w:rsidRPr="00755258" w:rsidRDefault="00A17BB3" w:rsidP="00755258">
      <w:pPr>
        <w:rPr>
          <w:rFonts w:ascii="Arial" w:hAnsi="Arial" w:cs="Arial"/>
        </w:rPr>
      </w:pPr>
      <w:bookmarkStart w:id="71" w:name="sub_600"/>
      <w:r w:rsidRPr="00755258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Профессиональная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квалификационная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группа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«Руководители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высшим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медицинским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(фармацевтическим)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образованием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(врач-специалист,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провизор)»</w:t>
      </w:r>
    </w:p>
    <w:bookmarkEnd w:id="71"/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02"/>
        <w:gridCol w:w="7955"/>
        <w:gridCol w:w="2168"/>
        <w:gridCol w:w="2023"/>
      </w:tblGrid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Должность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Базовый</w:t>
            </w:r>
            <w:r w:rsidR="005B421B">
              <w:t xml:space="preserve"> </w:t>
            </w:r>
            <w:r w:rsidRPr="00105E7C">
              <w:t>оклад,</w:t>
            </w:r>
            <w:r w:rsidR="005B421B">
              <w:t xml:space="preserve"> </w:t>
            </w:r>
            <w:r w:rsidRPr="00105E7C">
              <w:t>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Повышающий</w:t>
            </w:r>
            <w:r w:rsidR="005B421B">
              <w:t xml:space="preserve"> </w:t>
            </w:r>
            <w:r w:rsidRPr="00105E7C">
              <w:t>коэффициент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lastRenderedPageBreak/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(начальник)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Pr="00105E7C">
              <w:rPr>
                <w:rStyle w:val="ae"/>
                <w:b w:val="0"/>
                <w:bCs w:val="0"/>
              </w:rPr>
              <w:t>*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(провизорских)</w:t>
            </w:r>
            <w:r w:rsidR="005B421B">
              <w:t xml:space="preserve"> </w:t>
            </w:r>
            <w:r w:rsidRPr="00105E7C">
              <w:t>должностей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7277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0,00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(начальник)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Pr="00105E7C">
              <w:rPr>
                <w:rStyle w:val="ae"/>
                <w:b w:val="0"/>
                <w:bCs w:val="0"/>
              </w:rPr>
              <w:t>*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более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(провизорских)</w:t>
            </w:r>
            <w:r w:rsidR="005B421B">
              <w:t xml:space="preserve"> </w:t>
            </w:r>
            <w:r w:rsidRPr="00105E7C">
              <w:t>должностей</w:t>
            </w:r>
            <w:r w:rsidR="005B421B">
              <w:t xml:space="preserve"> </w:t>
            </w:r>
            <w:r w:rsidRPr="00105E7C">
              <w:t>или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стационара,</w:t>
            </w:r>
            <w:r w:rsidR="005B421B">
              <w:t xml:space="preserve"> </w:t>
            </w:r>
            <w:proofErr w:type="spellStart"/>
            <w:proofErr w:type="gramStart"/>
            <w:r w:rsidRPr="00105E7C">
              <w:t>патолого-анатомическим</w:t>
            </w:r>
            <w:proofErr w:type="spellEnd"/>
            <w:proofErr w:type="gramEnd"/>
            <w:r w:rsidR="005B421B">
              <w:t xml:space="preserve"> </w:t>
            </w:r>
            <w:r w:rsidRPr="00105E7C">
              <w:t>отделением,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анестезиологии-реанимации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0,07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6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должностей,</w:t>
            </w:r>
            <w:r w:rsidR="005B421B">
              <w:t xml:space="preserve"> </w:t>
            </w:r>
            <w:r w:rsidRPr="00105E7C">
              <w:t>заведующий</w:t>
            </w:r>
            <w:r w:rsidR="005B421B">
              <w:t xml:space="preserve"> </w:t>
            </w:r>
            <w:r w:rsidRPr="00105E7C">
              <w:t>структурным</w:t>
            </w:r>
            <w:r w:rsidR="005B421B">
              <w:t xml:space="preserve"> </w:t>
            </w:r>
            <w:r w:rsidRPr="00105E7C">
              <w:t>подразделением</w:t>
            </w:r>
            <w:r w:rsidR="005B421B">
              <w:t xml:space="preserve"> </w:t>
            </w:r>
            <w:r w:rsidRPr="00105E7C">
              <w:t>хирургического</w:t>
            </w:r>
            <w:r w:rsidR="005B421B">
              <w:t xml:space="preserve"> </w:t>
            </w:r>
            <w:r w:rsidRPr="00105E7C">
              <w:t>профиля</w:t>
            </w:r>
            <w:r w:rsidR="005B421B">
              <w:t xml:space="preserve"> </w:t>
            </w:r>
            <w:r w:rsidRPr="00105E7C">
              <w:t>стационара,</w:t>
            </w:r>
            <w:r w:rsidR="005B421B">
              <w:t xml:space="preserve"> </w:t>
            </w:r>
            <w:proofErr w:type="spellStart"/>
            <w:proofErr w:type="gramStart"/>
            <w:r w:rsidRPr="00105E7C">
              <w:t>патолого-анатомическим</w:t>
            </w:r>
            <w:proofErr w:type="spellEnd"/>
            <w:proofErr w:type="gramEnd"/>
            <w:r w:rsidR="005B421B">
              <w:t xml:space="preserve"> </w:t>
            </w:r>
            <w:r w:rsidRPr="00105E7C">
              <w:t>отделением,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экстренной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планово-консультативной</w:t>
            </w:r>
            <w:r w:rsidR="005B421B">
              <w:t xml:space="preserve"> </w:t>
            </w:r>
            <w:r w:rsidRPr="00105E7C">
              <w:t>помощи,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анестезиологии-реанимации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отделением</w:t>
            </w:r>
            <w:r w:rsidR="005B421B">
              <w:t xml:space="preserve"> </w:t>
            </w:r>
            <w:r w:rsidRPr="00105E7C">
              <w:t>реанимации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интенсивной</w:t>
            </w:r>
            <w:r w:rsidR="005B421B">
              <w:t xml:space="preserve"> </w:t>
            </w:r>
            <w:r w:rsidRPr="00105E7C">
              <w:t>терапии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подразделении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более</w:t>
            </w:r>
            <w:r w:rsidR="005B421B">
              <w:t xml:space="preserve"> </w:t>
            </w:r>
            <w:r w:rsidRPr="00105E7C">
              <w:t>врачебных</w:t>
            </w:r>
            <w:r w:rsidR="005B421B">
              <w:t xml:space="preserve"> </w:t>
            </w:r>
            <w:r w:rsidRPr="00105E7C">
              <w:t>должностей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10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14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0,2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15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25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0,4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6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26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50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0,65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7</w:t>
            </w:r>
            <w:r w:rsidR="005B421B">
              <w:t xml:space="preserve"> </w:t>
            </w:r>
            <w:r w:rsidRPr="00105E7C">
              <w:lastRenderedPageBreak/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51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99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0,9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lastRenderedPageBreak/>
              <w:t>8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100</w:t>
            </w:r>
            <w:r w:rsidR="005B421B">
              <w:t xml:space="preserve"> </w:t>
            </w:r>
            <w:r w:rsidRPr="00105E7C">
              <w:t>до</w:t>
            </w:r>
            <w:r w:rsidR="005B421B">
              <w:t xml:space="preserve"> </w:t>
            </w:r>
            <w:r w:rsidRPr="00105E7C">
              <w:t>150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1,15</w:t>
            </w:r>
          </w:p>
        </w:tc>
      </w:tr>
      <w:tr w:rsidR="00A17BB3" w:rsidRPr="00105E7C" w:rsidTr="00CD6181"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9</w:t>
            </w:r>
            <w:r w:rsidR="005B421B">
              <w:t xml:space="preserve"> </w:t>
            </w:r>
            <w:r w:rsidRPr="00105E7C">
              <w:t>квалификационный</w:t>
            </w:r>
            <w:r w:rsidR="005B421B">
              <w:t xml:space="preserve"> </w:t>
            </w:r>
            <w:r w:rsidRPr="00105E7C">
              <w:t>уровень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заведующий</w:t>
            </w:r>
            <w:r w:rsidR="005B421B">
              <w:t xml:space="preserve"> </w:t>
            </w:r>
            <w:r w:rsidRPr="00105E7C">
              <w:t>филиалом</w:t>
            </w:r>
            <w:r w:rsidR="005B421B">
              <w:t xml:space="preserve"> </w:t>
            </w:r>
            <w:r w:rsidRPr="00105E7C">
              <w:t>при</w:t>
            </w:r>
            <w:r w:rsidR="005B421B">
              <w:t xml:space="preserve"> </w:t>
            </w:r>
            <w:r w:rsidRPr="00105E7C">
              <w:t>наличии</w:t>
            </w:r>
            <w:r w:rsidR="005B421B">
              <w:t xml:space="preserve"> </w:t>
            </w:r>
            <w:r w:rsidRPr="00105E7C">
              <w:t>коек</w:t>
            </w:r>
            <w:r w:rsidR="005B421B">
              <w:t xml:space="preserve"> </w:t>
            </w:r>
            <w:r w:rsidRPr="00105E7C">
              <w:t>от</w:t>
            </w:r>
            <w:r w:rsidR="005B421B">
              <w:t xml:space="preserve"> </w:t>
            </w:r>
            <w:r w:rsidRPr="00105E7C">
              <w:t>151</w:t>
            </w: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1,4</w:t>
            </w:r>
          </w:p>
        </w:tc>
      </w:tr>
    </w:tbl>
    <w:p w:rsidR="00A17BB3" w:rsidRPr="00105E7C" w:rsidRDefault="00A17BB3" w:rsidP="00CD6181">
      <w:pPr>
        <w:ind w:firstLine="709"/>
        <w:rPr>
          <w:rFonts w:ascii="Arial" w:hAnsi="Arial" w:cs="Arial"/>
        </w:rPr>
      </w:pPr>
      <w:bookmarkStart w:id="72" w:name="sub_1111"/>
      <w:r w:rsidRPr="00105E7C">
        <w:rPr>
          <w:rFonts w:ascii="Arial" w:hAnsi="Arial" w:cs="Arial"/>
        </w:rPr>
        <w:t>*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понимается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филиал,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лаборатория,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кабинет,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аптека,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отряд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другие.</w:t>
      </w:r>
    </w:p>
    <w:bookmarkEnd w:id="72"/>
    <w:p w:rsidR="00A17BB3" w:rsidRPr="00105E7C" w:rsidRDefault="00A17BB3" w:rsidP="00CD6181">
      <w:pPr>
        <w:ind w:firstLine="709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величины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показателя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«число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(провизоров),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зубных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психологов,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учитываются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только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числах.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6800" w:h="11900" w:orient="landscape"/>
          <w:pgMar w:top="1701" w:right="1134" w:bottom="567" w:left="1134" w:header="720" w:footer="720" w:gutter="0"/>
          <w:cols w:space="720"/>
          <w:noEndnote/>
        </w:sectPr>
      </w:pPr>
    </w:p>
    <w:p w:rsidR="00CD6181" w:rsidRDefault="00CD6181" w:rsidP="00CD6181">
      <w:pPr>
        <w:ind w:firstLine="709"/>
        <w:rPr>
          <w:rFonts w:ascii="Arial" w:hAnsi="Arial" w:cs="Arial"/>
        </w:rPr>
      </w:pPr>
    </w:p>
    <w:p w:rsidR="00CD6181" w:rsidRPr="00105E7C" w:rsidRDefault="00CD6181" w:rsidP="00CD6181">
      <w:pPr>
        <w:ind w:firstLine="709"/>
        <w:rPr>
          <w:rFonts w:ascii="Arial" w:hAnsi="Arial" w:cs="Arial"/>
        </w:rPr>
      </w:pPr>
    </w:p>
    <w:p w:rsidR="00CD6181" w:rsidRPr="00292FF4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CD6181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CD6181" w:rsidRPr="00105E7C" w:rsidRDefault="00CD6181" w:rsidP="00CD6181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CD6181" w:rsidRPr="00292FF4" w:rsidRDefault="00CD6181" w:rsidP="00CD6181">
      <w:pPr>
        <w:ind w:firstLine="709"/>
        <w:rPr>
          <w:rFonts w:ascii="Arial" w:hAnsi="Arial" w:cs="Arial"/>
        </w:rPr>
      </w:pPr>
    </w:p>
    <w:p w:rsidR="00CD6181" w:rsidRPr="00292FF4" w:rsidRDefault="00CD6181" w:rsidP="00CD6181">
      <w:pPr>
        <w:ind w:firstLine="709"/>
        <w:rPr>
          <w:rFonts w:ascii="Arial" w:hAnsi="Arial" w:cs="Arial"/>
        </w:rPr>
      </w:pPr>
    </w:p>
    <w:p w:rsidR="00A17BB3" w:rsidRPr="00CD6181" w:rsidRDefault="00A17BB3" w:rsidP="00CD6181">
      <w:pPr>
        <w:jc w:val="center"/>
        <w:rPr>
          <w:rFonts w:ascii="Arial" w:hAnsi="Arial" w:cs="Arial"/>
          <w:b/>
        </w:rPr>
      </w:pPr>
      <w:r w:rsidRPr="00CD6181">
        <w:rPr>
          <w:rFonts w:ascii="Arial" w:hAnsi="Arial" w:cs="Arial"/>
          <w:b/>
        </w:rPr>
        <w:t>Размер</w:t>
      </w:r>
    </w:p>
    <w:p w:rsidR="00A17BB3" w:rsidRPr="00CD6181" w:rsidRDefault="00A17BB3" w:rsidP="00CD6181">
      <w:pPr>
        <w:jc w:val="center"/>
        <w:rPr>
          <w:rFonts w:ascii="Arial" w:hAnsi="Arial" w:cs="Arial"/>
          <w:b/>
        </w:rPr>
      </w:pPr>
      <w:r w:rsidRPr="00CD6181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сельской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местности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учреждениях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(структурных</w:t>
      </w:r>
      <w:r w:rsidR="005B421B">
        <w:rPr>
          <w:rFonts w:ascii="Arial" w:hAnsi="Arial" w:cs="Arial"/>
          <w:b/>
        </w:rPr>
        <w:t xml:space="preserve"> </w:t>
      </w:r>
      <w:r w:rsidRPr="00CD6181">
        <w:rPr>
          <w:rFonts w:ascii="Arial" w:hAnsi="Arial" w:cs="Arial"/>
          <w:b/>
        </w:rPr>
        <w:t>подразделениях)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8"/>
        <w:gridCol w:w="6474"/>
        <w:gridCol w:w="2616"/>
      </w:tblGrid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</w:t>
            </w:r>
            <w:proofErr w:type="spell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Учреждение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(структурное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подразделение)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Муниципальные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расположенные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сельской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местности,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или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подразделения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25%</w:t>
            </w:r>
          </w:p>
        </w:tc>
      </w:tr>
    </w:tbl>
    <w:p w:rsidR="00A17BB3" w:rsidRPr="00105E7C" w:rsidRDefault="00A17BB3" w:rsidP="00E37C6F">
      <w:pPr>
        <w:ind w:firstLine="709"/>
        <w:rPr>
          <w:rFonts w:ascii="Arial" w:hAnsi="Arial" w:cs="Arial"/>
        </w:rPr>
      </w:pPr>
    </w:p>
    <w:p w:rsidR="00A17BB3" w:rsidRPr="00105E7C" w:rsidRDefault="00A17BB3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A17BB3" w:rsidRPr="00E37C6F" w:rsidRDefault="00A17BB3" w:rsidP="00E37C6F">
      <w:pPr>
        <w:jc w:val="center"/>
        <w:rPr>
          <w:rFonts w:ascii="Arial" w:hAnsi="Arial" w:cs="Arial"/>
          <w:b/>
        </w:rPr>
      </w:pPr>
      <w:r w:rsidRPr="00E37C6F">
        <w:rPr>
          <w:rFonts w:ascii="Arial" w:hAnsi="Arial" w:cs="Arial"/>
          <w:b/>
        </w:rPr>
        <w:t>Размеры</w:t>
      </w:r>
    </w:p>
    <w:p w:rsidR="00A17BB3" w:rsidRPr="00E37C6F" w:rsidRDefault="00A17BB3" w:rsidP="00E37C6F">
      <w:pPr>
        <w:jc w:val="center"/>
        <w:rPr>
          <w:rFonts w:ascii="Arial" w:hAnsi="Arial" w:cs="Arial"/>
          <w:b/>
        </w:rPr>
      </w:pPr>
      <w:r w:rsidRPr="00E37C6F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наличие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квалификационной</w:t>
      </w:r>
      <w:r w:rsidR="005B421B">
        <w:rPr>
          <w:rFonts w:ascii="Arial" w:hAnsi="Arial" w:cs="Arial"/>
          <w:b/>
        </w:rPr>
        <w:t xml:space="preserve"> </w:t>
      </w:r>
      <w:r w:rsidRPr="00E37C6F">
        <w:rPr>
          <w:rFonts w:ascii="Arial" w:hAnsi="Arial" w:cs="Arial"/>
          <w:b/>
        </w:rPr>
        <w:t>категории</w:t>
      </w:r>
    </w:p>
    <w:p w:rsidR="00A17BB3" w:rsidRPr="00105E7C" w:rsidRDefault="00A17BB3" w:rsidP="00755258">
      <w:pPr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8"/>
        <w:gridCol w:w="6474"/>
        <w:gridCol w:w="2616"/>
      </w:tblGrid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</w:t>
            </w:r>
            <w:proofErr w:type="spell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Наименование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вторую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5%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первую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  <w:tr w:rsidR="00A17BB3" w:rsidRPr="00105E7C" w:rsidTr="00E37C6F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105E7C">
              <w:rPr>
                <w:rFonts w:ascii="Arial" w:hAnsi="Arial" w:cs="Arial"/>
              </w:rPr>
              <w:t>высшую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</w:p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квалификационную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категорию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15%</w:t>
            </w:r>
          </w:p>
        </w:tc>
      </w:tr>
    </w:tbl>
    <w:p w:rsidR="00A17BB3" w:rsidRPr="00105E7C" w:rsidRDefault="00A17BB3" w:rsidP="00E37C6F">
      <w:pPr>
        <w:ind w:firstLine="709"/>
        <w:rPr>
          <w:rFonts w:ascii="Arial" w:hAnsi="Arial" w:cs="Arial"/>
        </w:rPr>
      </w:pPr>
    </w:p>
    <w:p w:rsidR="00A17BB3" w:rsidRPr="00105E7C" w:rsidRDefault="00A17BB3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Default="00E37C6F" w:rsidP="00E37C6F">
      <w:pPr>
        <w:ind w:firstLine="709"/>
        <w:rPr>
          <w:rFonts w:ascii="Arial" w:hAnsi="Arial" w:cs="Arial"/>
        </w:rPr>
      </w:pPr>
    </w:p>
    <w:p w:rsidR="00E37C6F" w:rsidRPr="00105E7C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E37C6F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E37C6F" w:rsidRPr="00105E7C" w:rsidRDefault="00E37C6F" w:rsidP="00E37C6F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E37C6F" w:rsidRPr="00292FF4" w:rsidRDefault="00E37C6F" w:rsidP="00E37C6F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окладу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(должностному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окладу)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наличие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ученой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степени,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почетных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званий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8"/>
        <w:gridCol w:w="6474"/>
        <w:gridCol w:w="2616"/>
      </w:tblGrid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№</w:t>
            </w:r>
          </w:p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  <w:proofErr w:type="gramEnd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/</w:t>
            </w:r>
            <w:proofErr w:type="spellStart"/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п</w:t>
            </w:r>
            <w:proofErr w:type="spellEnd"/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Наименование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  <w:bCs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Размер</w:t>
            </w:r>
            <w:r w:rsidR="005B421B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выплаты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1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ученую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05E7C">
              <w:rPr>
                <w:rFonts w:ascii="Arial" w:hAnsi="Arial" w:cs="Arial"/>
              </w:rPr>
              <w:t>сте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пень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доктора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(фармацевтических,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биологических,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химических)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наук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Fonts w:ascii="Arial" w:hAnsi="Arial" w:cs="Arial"/>
              </w:rPr>
              <w:t>20%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2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ученую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степень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кандидата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(фармацевтических,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биологических</w:t>
            </w:r>
            <w:proofErr w:type="gramStart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,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химических)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наук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3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наличие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почетного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«Народный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врач»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20%</w:t>
            </w:r>
          </w:p>
        </w:tc>
      </w:tr>
      <w:tr w:rsidR="00A17BB3" w:rsidRPr="00105E7C" w:rsidTr="00135304">
        <w:tc>
          <w:tcPr>
            <w:tcW w:w="385" w:type="pct"/>
          </w:tcPr>
          <w:p w:rsidR="00A17BB3" w:rsidRPr="00105E7C" w:rsidRDefault="00A17BB3" w:rsidP="00755258">
            <w:pPr>
              <w:jc w:val="center"/>
              <w:rPr>
                <w:rStyle w:val="a4"/>
                <w:rFonts w:ascii="Arial" w:hAnsi="Arial" w:cs="Arial"/>
                <w:b w:val="0"/>
                <w:bCs w:val="0"/>
                <w:color w:val="auto"/>
              </w:rPr>
            </w:pPr>
            <w:r w:rsidRPr="00105E7C">
              <w:rPr>
                <w:rStyle w:val="a4"/>
                <w:rFonts w:ascii="Arial" w:hAnsi="Arial" w:cs="Arial"/>
                <w:b w:val="0"/>
                <w:bCs w:val="0"/>
                <w:color w:val="auto"/>
              </w:rPr>
              <w:t>4</w:t>
            </w:r>
          </w:p>
        </w:tc>
        <w:tc>
          <w:tcPr>
            <w:tcW w:w="3287" w:type="pct"/>
          </w:tcPr>
          <w:p w:rsidR="00A17BB3" w:rsidRPr="00105E7C" w:rsidRDefault="00A17BB3" w:rsidP="00755258">
            <w:pPr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Выплата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наличие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почетного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«Заслуженный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врач»,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«Заслуженный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здравоохранения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Кубани»</w:t>
            </w:r>
          </w:p>
        </w:tc>
        <w:tc>
          <w:tcPr>
            <w:tcW w:w="1328" w:type="pct"/>
          </w:tcPr>
          <w:p w:rsidR="00A17BB3" w:rsidRPr="00105E7C" w:rsidRDefault="00A17BB3" w:rsidP="00755258">
            <w:pPr>
              <w:jc w:val="center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10%</w:t>
            </w:r>
          </w:p>
        </w:tc>
      </w:tr>
    </w:tbl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Перечень</w:t>
      </w: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учреждений,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подразделений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должностей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работников,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занятых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тяжелых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работах,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работах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вредными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(или)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опасными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иными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условиями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труда,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которым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устанавливаются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характера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13975"/>
      </w:tblGrid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№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42630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26300">
              <w:rPr>
                <w:rFonts w:ascii="Arial" w:hAnsi="Arial" w:cs="Arial"/>
              </w:rPr>
              <w:t>/</w:t>
            </w:r>
            <w:proofErr w:type="spellStart"/>
            <w:r w:rsidRPr="0042630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Наименование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структурных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должностей</w:t>
            </w: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опасными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здоровья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тяжелыми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условиями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15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Туберкулезные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(противотуберкулезные)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интоксикацией,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малыми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затухающими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формами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туберкулеза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Инфекционные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зараженных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гельминтами;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гельминтологические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дневные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стационары;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онкологических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1.4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кожно-венерологических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1.5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Хирургические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стационаров.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1.6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Операционные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блоки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(клиник)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  <w:vAlign w:val="center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1.7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(группы,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кабинеты):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анестезиологии-реанимации;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реанимации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интенсивной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терапии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лаборатории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(группы),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обеспечивающей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экспресс-диагностику);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новорожденных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родильных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домах;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педиатрические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новорожденных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детей;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родовые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1.8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Рентгеновские,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радиологические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рентгенорадиологические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кабинеты;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Лаборатории,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живыми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возбудителями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вирусами,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вызывающими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также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эпидемических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очагах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инфекционных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заболеваний: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агрессивными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химическими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реагентами;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исследованию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потенциально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инфицированных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материалов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(биологических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тканей);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микроскопах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полярископах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применением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r w:rsidRPr="00426300">
              <w:rPr>
                <w:rFonts w:ascii="Arial" w:hAnsi="Arial" w:cs="Arial"/>
              </w:rPr>
              <w:t>токсически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иммерсионных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иммерсионных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объективов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1.10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(кабинеты)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ультразвуковой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эндоскопические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Психотерапевтические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амбулаторно-поликлинических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(подразделений)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Дома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сестринского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ухода,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хосписы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1.13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здравоохранения: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врач-эпидемиолог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помощник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врача-эпидемиолога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лечебно-профилактического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предусмотренный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штате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корпусов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фракционирования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белков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плазмы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ее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компонентов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переливания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исключительно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хранению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замороженном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состоянии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компонентов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костного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мозга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физиотерапевтических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(кабинетов),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предусмотренный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генераторах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УВЧ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любой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мощности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отпуске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месяц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среднем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менее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10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процедур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смену);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врач-стоматолог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детский,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r w:rsidRPr="00426300">
              <w:rPr>
                <w:rFonts w:ascii="Arial" w:hAnsi="Arial" w:cs="Arial"/>
              </w:rPr>
              <w:t>врач-ортодонт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зубной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врач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детской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6300">
              <w:rPr>
                <w:rFonts w:ascii="Arial" w:hAnsi="Arial" w:cs="Arial"/>
              </w:rPr>
              <w:t>стоматоло-гической</w:t>
            </w:r>
            <w:proofErr w:type="spellEnd"/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поликлиники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кабинета)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фармацевтический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аптек,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кроме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исключительно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отпуском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лекарств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без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рецептов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товаров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аптечного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ассортимента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фармацевтический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аптечных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складов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баз,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занятый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расфасовкой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контролем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медикаментов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дезинфектор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фасовщицы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санитарки-мойщицы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аптек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приемных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стационаров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лечебно-профилактических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централизованных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стерилизационных</w:t>
            </w: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опасными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здоровья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тяжелыми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условиями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труда,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25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Кабинеты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психических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лиц,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страдающих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хроническим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алкоголизмом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наркоманией;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наркологические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кабинеты;</w:t>
            </w:r>
            <w:r w:rsidR="005B421B">
              <w:rPr>
                <w:rFonts w:ascii="Arial" w:hAnsi="Arial" w:cs="Arial"/>
              </w:rPr>
              <w:t xml:space="preserve"> 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Специализированные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бригады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предназначенные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перевозки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психических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Патологоанатомические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бюро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институты);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заготовки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(консервации)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трупных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тканей,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органов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крови</w:t>
            </w:r>
            <w:proofErr w:type="gramEnd"/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2.4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Отделения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(палаты)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426300">
              <w:rPr>
                <w:rFonts w:ascii="Arial" w:hAnsi="Arial" w:cs="Arial"/>
              </w:rPr>
              <w:t>для</w:t>
            </w:r>
            <w:proofErr w:type="gramEnd"/>
            <w:r w:rsidRPr="00426300">
              <w:rPr>
                <w:rFonts w:ascii="Arial" w:hAnsi="Arial" w:cs="Arial"/>
              </w:rPr>
              <w:t>: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ожоговых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острыми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отравлениями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lastRenderedPageBreak/>
              <w:t>неврологические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нарушением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мозгового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кровообращения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наследственными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заболеваниями</w:t>
            </w:r>
            <w:proofErr w:type="gramEnd"/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недоношенных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детей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хирургическими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гнойными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заболеваниями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осложнениями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профилей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Врачи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средний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участковой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службы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противотуберкулезных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кожно-венерологических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(подразделений)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5000" w:type="pct"/>
            <w:gridSpan w:val="2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связана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обследованием,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диагностикой,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обслуживанием,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также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проведением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судебно-медицинской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экспертизы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дающая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право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компенсационного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характера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(должностному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окладу)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размере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60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процентов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3.1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(палаты,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предназначенные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6300">
              <w:rPr>
                <w:rFonts w:ascii="Arial" w:hAnsi="Arial" w:cs="Arial"/>
              </w:rPr>
              <w:t>ВИЧ-инфици-рованных</w:t>
            </w:r>
            <w:proofErr w:type="spellEnd"/>
            <w:proofErr w:type="gramEnd"/>
            <w:r w:rsidRPr="00426300">
              <w:rPr>
                <w:rFonts w:ascii="Arial" w:hAnsi="Arial" w:cs="Arial"/>
              </w:rPr>
              <w:t>):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должности,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возложены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диагностика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лечение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3.2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Лаборатории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группы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которые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возложено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органами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6300">
              <w:rPr>
                <w:rFonts w:ascii="Arial" w:hAnsi="Arial" w:cs="Arial"/>
              </w:rPr>
              <w:t>здраво-охранения</w:t>
            </w:r>
            <w:proofErr w:type="spellEnd"/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обследование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ВИЧ-инфекцию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исследование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поступающих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крове-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биологических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жидкостей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ВИЧ-инфицированных</w:t>
            </w:r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  <w:tr w:rsidR="00135304" w:rsidRPr="00426300" w:rsidTr="00017953">
        <w:tc>
          <w:tcPr>
            <w:tcW w:w="274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3.3</w:t>
            </w:r>
          </w:p>
        </w:tc>
        <w:tc>
          <w:tcPr>
            <w:tcW w:w="4726" w:type="pct"/>
            <w:shd w:val="clear" w:color="auto" w:fill="auto"/>
          </w:tcPr>
          <w:p w:rsidR="00135304" w:rsidRPr="00426300" w:rsidRDefault="00135304" w:rsidP="00017953">
            <w:pPr>
              <w:rPr>
                <w:rFonts w:ascii="Arial" w:hAnsi="Arial" w:cs="Arial"/>
              </w:rPr>
            </w:pPr>
            <w:proofErr w:type="gramStart"/>
            <w:r w:rsidRPr="00426300">
              <w:rPr>
                <w:rFonts w:ascii="Arial" w:hAnsi="Arial" w:cs="Arial"/>
              </w:rPr>
              <w:t>Учреждения,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перечисленных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подпунктах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5.1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–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5.2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пункта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5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spellStart"/>
            <w:r w:rsidRPr="00426300">
              <w:rPr>
                <w:rFonts w:ascii="Arial" w:hAnsi="Arial" w:cs="Arial"/>
              </w:rPr>
              <w:t>настоя-щего</w:t>
            </w:r>
            <w:proofErr w:type="spellEnd"/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Перечня,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осуществляющие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проведение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консультаций,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осмотров,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другой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работы,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обусловленной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непосредственным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контактом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больными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СПИД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ВИЧ-инфицированными</w:t>
            </w:r>
            <w:proofErr w:type="gramEnd"/>
          </w:p>
          <w:p w:rsidR="00135304" w:rsidRPr="00426300" w:rsidRDefault="00135304" w:rsidP="00017953">
            <w:pPr>
              <w:rPr>
                <w:rFonts w:ascii="Arial" w:hAnsi="Arial" w:cs="Arial"/>
              </w:rPr>
            </w:pPr>
          </w:p>
        </w:tc>
      </w:tr>
    </w:tbl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30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нескольких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пунктах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подпунктах,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суммируются.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bookmarkStart w:id="73" w:name="sub_1502"/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(лечение,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обеспечение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диагностики,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экспертизы,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контакт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больными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Перечнем.</w:t>
      </w:r>
    </w:p>
    <w:bookmarkEnd w:id="73"/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тяжёлых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вредными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оценки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проведенной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2014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окладу).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Default="00A17BB3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755258">
      <w:pPr>
        <w:rPr>
          <w:rFonts w:ascii="Arial" w:hAnsi="Arial" w:cs="Arial"/>
        </w:rPr>
      </w:pPr>
    </w:p>
    <w:p w:rsidR="00A17BB3" w:rsidRPr="00105E7C" w:rsidRDefault="00A17BB3" w:rsidP="00755258">
      <w:pPr>
        <w:rPr>
          <w:rFonts w:ascii="Arial" w:hAnsi="Arial" w:cs="Arial"/>
        </w:rPr>
        <w:sectPr w:rsidR="00A17BB3" w:rsidRPr="00105E7C" w:rsidSect="00292FF4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Перечень</w:t>
      </w:r>
    </w:p>
    <w:p w:rsidR="00A17BB3" w:rsidRPr="00135304" w:rsidRDefault="00A17BB3" w:rsidP="00135304">
      <w:pPr>
        <w:jc w:val="center"/>
        <w:rPr>
          <w:rFonts w:ascii="Arial" w:hAnsi="Arial" w:cs="Arial"/>
          <w:b/>
        </w:rPr>
      </w:pPr>
      <w:r w:rsidRPr="00135304">
        <w:rPr>
          <w:rFonts w:ascii="Arial" w:hAnsi="Arial" w:cs="Arial"/>
          <w:b/>
        </w:rPr>
        <w:t>учреждений,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подразделений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должностей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работников,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непосредственно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участвующих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оказании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противотуберкулезной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помощи,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занятие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которых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связано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опасностью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инфицирования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микобактериями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туберкулеза,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которым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устанавливаются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выплаты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характера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размере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25</w:t>
      </w:r>
      <w:r w:rsidR="005B421B">
        <w:rPr>
          <w:rFonts w:ascii="Arial" w:hAnsi="Arial" w:cs="Arial"/>
          <w:b/>
        </w:rPr>
        <w:t xml:space="preserve"> </w:t>
      </w:r>
      <w:r w:rsidRPr="00135304">
        <w:rPr>
          <w:rFonts w:ascii="Arial" w:hAnsi="Arial" w:cs="Arial"/>
          <w:b/>
        </w:rPr>
        <w:t>процентов</w:t>
      </w:r>
    </w:p>
    <w:p w:rsidR="00A17BB3" w:rsidRPr="00105E7C" w:rsidRDefault="00A17BB3" w:rsidP="00755258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8922"/>
      </w:tblGrid>
      <w:tr w:rsidR="00135304" w:rsidRPr="00135304" w:rsidTr="00017953">
        <w:tc>
          <w:tcPr>
            <w:tcW w:w="376" w:type="pct"/>
            <w:shd w:val="clear" w:color="auto" w:fill="auto"/>
            <w:vAlign w:val="center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№</w:t>
            </w:r>
            <w:r w:rsidR="005B421B">
              <w:rPr>
                <w:rFonts w:ascii="Arial" w:hAnsi="Arial" w:cs="Arial"/>
              </w:rPr>
              <w:t xml:space="preserve"> </w:t>
            </w:r>
          </w:p>
          <w:p w:rsidR="00135304" w:rsidRPr="00135304" w:rsidRDefault="00135304" w:rsidP="00135304">
            <w:pPr>
              <w:rPr>
                <w:rFonts w:ascii="Arial" w:hAnsi="Arial" w:cs="Arial"/>
              </w:rPr>
            </w:pPr>
            <w:proofErr w:type="spellStart"/>
            <w:r w:rsidRPr="0013530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4624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Наименование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учреждений,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структурных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подразделений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должностей</w:t>
            </w:r>
          </w:p>
        </w:tc>
      </w:tr>
      <w:tr w:rsidR="00135304" w:rsidRPr="00135304" w:rsidTr="00017953">
        <w:tc>
          <w:tcPr>
            <w:tcW w:w="376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1.1</w:t>
            </w:r>
          </w:p>
        </w:tc>
        <w:tc>
          <w:tcPr>
            <w:tcW w:w="4624" w:type="pct"/>
          </w:tcPr>
          <w:p w:rsidR="00135304" w:rsidRPr="00135304" w:rsidRDefault="00135304" w:rsidP="00135304">
            <w:pPr>
              <w:rPr>
                <w:rFonts w:ascii="Arial" w:hAnsi="Arial" w:cs="Arial"/>
              </w:rPr>
            </w:pPr>
            <w:r w:rsidRPr="00135304">
              <w:rPr>
                <w:rFonts w:ascii="Arial" w:hAnsi="Arial" w:cs="Arial"/>
              </w:rPr>
              <w:t>Туберкулезные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(противотуберкулезные)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учреждения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структурные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подразделения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больных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для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детей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с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интоксикацией,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малыми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затухающими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формами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35304">
              <w:rPr>
                <w:rFonts w:ascii="Arial" w:hAnsi="Arial" w:cs="Arial"/>
              </w:rPr>
              <w:t>туберкулеза.</w:t>
            </w:r>
          </w:p>
        </w:tc>
      </w:tr>
    </w:tbl>
    <w:p w:rsidR="00A17BB3" w:rsidRPr="00105E7C" w:rsidRDefault="00A17BB3" w:rsidP="008412A9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участвующих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противотуберкулезной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опасностью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инфицирования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микобактериями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туберкулеза,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105E7C" w:rsidRDefault="00A17BB3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A17BB3" w:rsidRPr="008412A9" w:rsidRDefault="00A17BB3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Головко</w:t>
      </w:r>
    </w:p>
    <w:p w:rsidR="00A17BB3" w:rsidRPr="008412A9" w:rsidRDefault="00A17BB3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7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Pr="008412A9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8412A9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8412A9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Выплаты</w:t>
      </w: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компенсационного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характера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с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тяжелыми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условиями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труда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Рабочим,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тяжелыми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аттестации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начисляются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конкретных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8412A9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8412A9" w:rsidRDefault="00A17BB3" w:rsidP="008412A9">
      <w:pPr>
        <w:jc w:val="center"/>
        <w:rPr>
          <w:rFonts w:ascii="Arial" w:hAnsi="Arial" w:cs="Arial"/>
          <w:b/>
        </w:rPr>
      </w:pPr>
      <w:r w:rsidRPr="008412A9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установления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за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работу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условиях,</w:t>
      </w:r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отклоняющихся</w:t>
      </w:r>
      <w:r w:rsidR="005B421B">
        <w:rPr>
          <w:rFonts w:ascii="Arial" w:hAnsi="Arial" w:cs="Arial"/>
          <w:b/>
        </w:rPr>
        <w:t xml:space="preserve"> </w:t>
      </w:r>
      <w:proofErr w:type="gramStart"/>
      <w:r w:rsidRPr="008412A9">
        <w:rPr>
          <w:rFonts w:ascii="Arial" w:hAnsi="Arial" w:cs="Arial"/>
          <w:b/>
        </w:rPr>
        <w:t>от</w:t>
      </w:r>
      <w:proofErr w:type="gramEnd"/>
      <w:r w:rsidR="005B421B">
        <w:rPr>
          <w:rFonts w:ascii="Arial" w:hAnsi="Arial" w:cs="Arial"/>
          <w:b/>
        </w:rPr>
        <w:t xml:space="preserve"> </w:t>
      </w:r>
      <w:r w:rsidRPr="008412A9">
        <w:rPr>
          <w:rFonts w:ascii="Arial" w:hAnsi="Arial" w:cs="Arial"/>
          <w:b/>
        </w:rPr>
        <w:t>нормальных</w:t>
      </w:r>
    </w:p>
    <w:p w:rsidR="00A17BB3" w:rsidRPr="00105E7C" w:rsidRDefault="00A17BB3" w:rsidP="00755258">
      <w:pPr>
        <w:jc w:val="center"/>
        <w:rPr>
          <w:rFonts w:ascii="Arial" w:hAnsi="Arial" w:cs="Arial"/>
        </w:rPr>
      </w:pPr>
    </w:p>
    <w:p w:rsidR="00A17BB3" w:rsidRPr="00105E7C" w:rsidRDefault="00A17BB3" w:rsidP="008412A9">
      <w:pPr>
        <w:pStyle w:val="ConsPlusNormal"/>
        <w:widowControl/>
        <w:numPr>
          <w:ilvl w:val="0"/>
          <w:numId w:val="2"/>
        </w:numPr>
        <w:tabs>
          <w:tab w:val="clear" w:pos="1260"/>
        </w:tabs>
        <w:ind w:left="0" w:firstLine="709"/>
        <w:jc w:val="both"/>
        <w:rPr>
          <w:sz w:val="24"/>
          <w:szCs w:val="24"/>
        </w:rPr>
      </w:pPr>
      <w:r w:rsidRPr="00105E7C">
        <w:rPr>
          <w:sz w:val="24"/>
          <w:szCs w:val="24"/>
        </w:rPr>
        <w:t>Выплата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за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работу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в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ночное</w:t>
      </w:r>
      <w:r w:rsidR="005B421B">
        <w:rPr>
          <w:sz w:val="24"/>
          <w:szCs w:val="24"/>
        </w:rPr>
        <w:t xml:space="preserve"> </w:t>
      </w:r>
      <w:r w:rsidRPr="00105E7C">
        <w:rPr>
          <w:sz w:val="24"/>
          <w:szCs w:val="24"/>
        </w:rPr>
        <w:t>время:</w:t>
      </w:r>
    </w:p>
    <w:p w:rsidR="00A17BB3" w:rsidRPr="00105E7C" w:rsidRDefault="00A17BB3" w:rsidP="00755258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0"/>
        <w:gridCol w:w="1490"/>
      </w:tblGrid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</w:p>
          <w:p w:rsidR="005B421B" w:rsidRPr="00426300" w:rsidRDefault="005B421B" w:rsidP="0001795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42630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26300">
              <w:rPr>
                <w:rFonts w:ascii="Arial" w:hAnsi="Arial" w:cs="Arial"/>
              </w:rPr>
              <w:t>/</w:t>
            </w:r>
            <w:proofErr w:type="spellStart"/>
            <w:r w:rsidRPr="0042630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Перечень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подразделений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(должностей)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Размер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выплаты</w:t>
            </w:r>
          </w:p>
        </w:tc>
      </w:tr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1.</w:t>
            </w:r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учреждений,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исключением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указанных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пункте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настоящего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Приложения</w:t>
            </w: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%</w:t>
            </w:r>
          </w:p>
        </w:tc>
      </w:tr>
      <w:tr w:rsidR="005B421B" w:rsidRPr="00426300" w:rsidTr="00017953">
        <w:tc>
          <w:tcPr>
            <w:tcW w:w="1008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2.</w:t>
            </w:r>
          </w:p>
        </w:tc>
        <w:tc>
          <w:tcPr>
            <w:tcW w:w="720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Медицинскому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персоналу,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занятому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оказанием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экстренной,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неотложной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выездному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персоналу,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том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числе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водителям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автомобиля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составе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выездных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бригад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отделений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плановой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экстренной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консультативной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санитарной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авиации),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работникам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связи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станций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(отделений)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скорой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медицинской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помощи</w:t>
            </w:r>
          </w:p>
        </w:tc>
        <w:tc>
          <w:tcPr>
            <w:tcW w:w="1490" w:type="dxa"/>
          </w:tcPr>
          <w:p w:rsidR="005B421B" w:rsidRPr="00426300" w:rsidRDefault="005B421B" w:rsidP="00017953">
            <w:pPr>
              <w:rPr>
                <w:rFonts w:ascii="Arial" w:hAnsi="Arial" w:cs="Arial"/>
              </w:rPr>
            </w:pPr>
            <w:r w:rsidRPr="00426300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426300">
              <w:rPr>
                <w:rFonts w:ascii="Arial" w:hAnsi="Arial" w:cs="Arial"/>
              </w:rPr>
              <w:t>%</w:t>
            </w:r>
          </w:p>
        </w:tc>
      </w:tr>
    </w:tbl>
    <w:p w:rsidR="00A17BB3" w:rsidRPr="00105E7C" w:rsidRDefault="00A17BB3" w:rsidP="005B421B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неотложной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утверждается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Ночным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4" w:name="sub_1811"/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путем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календарном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зависимости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недели,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работнику.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5" w:name="sub_182"/>
      <w:bookmarkEnd w:id="74"/>
      <w:r w:rsidRPr="00105E7C">
        <w:rPr>
          <w:rFonts w:ascii="Arial" w:hAnsi="Arial" w:cs="Arial"/>
        </w:rPr>
        <w:lastRenderedPageBreak/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разделением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смены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свыше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занимаемой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должности.</w:t>
      </w:r>
    </w:p>
    <w:bookmarkEnd w:id="75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внутрисменного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Перечень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могут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представительным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6" w:name="sub_183"/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(директорам)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разрешается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специальности.</w:t>
      </w:r>
    </w:p>
    <w:bookmarkEnd w:id="76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отражаться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учреждению.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7" w:name="sub_184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Работникам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наряду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работника.</w:t>
      </w:r>
    </w:p>
    <w:bookmarkEnd w:id="7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Условия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фиксируются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коллективных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сторон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совмещение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(должностей),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расширение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увеличение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освобождения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устанавливается,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соглашению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сторон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содержания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(или)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объема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8" w:name="sub_185"/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одинарной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нерабочий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производилась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пределах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двойной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производилась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79" w:name="sub_186"/>
      <w:bookmarkEnd w:id="78"/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сверхурочной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полуторном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двойном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(части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день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работы).</w:t>
      </w:r>
    </w:p>
    <w:bookmarkEnd w:id="79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Размеры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выплат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и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исчисления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стажа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непрерывной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работы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в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учреждениях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здравоохранения</w:t>
      </w:r>
    </w:p>
    <w:p w:rsidR="00A17BB3" w:rsidRPr="00105E7C" w:rsidRDefault="00A17BB3" w:rsidP="005B421B">
      <w:pPr>
        <w:jc w:val="both"/>
        <w:rPr>
          <w:rFonts w:ascii="Arial" w:hAnsi="Arial" w:cs="Arial"/>
        </w:rPr>
      </w:pPr>
    </w:p>
    <w:p w:rsidR="00A17BB3" w:rsidRPr="00105E7C" w:rsidRDefault="00A17BB3" w:rsidP="005B421B">
      <w:pPr>
        <w:jc w:val="both"/>
        <w:rPr>
          <w:rFonts w:ascii="Arial" w:hAnsi="Arial" w:cs="Arial"/>
        </w:rPr>
      </w:pPr>
      <w:bookmarkStart w:id="80" w:name="sub_1118"/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0"/>
        <w:gridCol w:w="974"/>
        <w:gridCol w:w="1117"/>
        <w:gridCol w:w="963"/>
      </w:tblGrid>
      <w:tr w:rsidR="00A17BB3" w:rsidRPr="00105E7C" w:rsidTr="005B421B">
        <w:trPr>
          <w:trHeight w:val="240"/>
        </w:trPr>
        <w:tc>
          <w:tcPr>
            <w:tcW w:w="3461" w:type="pct"/>
            <w:vMerge w:val="restar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Перечень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должностей</w:t>
            </w:r>
          </w:p>
        </w:tc>
        <w:tc>
          <w:tcPr>
            <w:tcW w:w="1539" w:type="pct"/>
            <w:gridSpan w:val="3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При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стаже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непрерывной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работы</w:t>
            </w: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  <w:vMerge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3-х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5-ти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от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5-ти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7-ми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свыше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7-ми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лет</w:t>
            </w: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</w:tcPr>
          <w:p w:rsidR="00A17BB3" w:rsidRPr="00105E7C" w:rsidRDefault="00A17BB3" w:rsidP="005B421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05E7C">
              <w:rPr>
                <w:sz w:val="24"/>
                <w:szCs w:val="24"/>
              </w:rPr>
              <w:t>1.</w:t>
            </w:r>
            <w:r w:rsidR="005B421B">
              <w:rPr>
                <w:sz w:val="24"/>
                <w:szCs w:val="24"/>
              </w:rPr>
              <w:t xml:space="preserve"> </w:t>
            </w:r>
            <w:proofErr w:type="gramStart"/>
            <w:r w:rsidRPr="00105E7C">
              <w:rPr>
                <w:sz w:val="24"/>
                <w:szCs w:val="24"/>
              </w:rPr>
              <w:t>Старшим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(отделений)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скорой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водителям,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том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числе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состоящим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штате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автотранспортных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предприятий,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(отделений)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скорой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реанимационных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гематологических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водителям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выездных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бригад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отделений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плановой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экстренной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консультативной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помощи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(станций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санитарной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авиации)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врачам,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среднему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и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младшему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медицинскому</w:t>
            </w:r>
            <w:proofErr w:type="gramEnd"/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персоналу</w:t>
            </w:r>
            <w:r w:rsidR="005B421B">
              <w:rPr>
                <w:sz w:val="24"/>
                <w:szCs w:val="24"/>
              </w:rPr>
              <w:t xml:space="preserve"> </w:t>
            </w:r>
            <w:r w:rsidRPr="00105E7C">
              <w:rPr>
                <w:sz w:val="24"/>
                <w:szCs w:val="24"/>
              </w:rPr>
              <w:t>хосписов</w:t>
            </w:r>
            <w:r w:rsidR="005B42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55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80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</w:tr>
      <w:tr w:rsidR="00A17BB3" w:rsidRPr="00105E7C" w:rsidTr="005B421B">
        <w:trPr>
          <w:trHeight w:val="266"/>
        </w:trPr>
        <w:tc>
          <w:tcPr>
            <w:tcW w:w="3461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2.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расположенных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сельской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местности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больниц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амбулаторий;</w:t>
            </w:r>
            <w:r w:rsidR="005B421B">
              <w:rPr>
                <w:rFonts w:ascii="Arial" w:hAnsi="Arial" w:cs="Arial"/>
              </w:rPr>
              <w:t xml:space="preserve"> </w:t>
            </w:r>
            <w:proofErr w:type="gramStart"/>
            <w:r w:rsidRPr="00105E7C">
              <w:rPr>
                <w:rFonts w:ascii="Arial" w:hAnsi="Arial" w:cs="Arial"/>
              </w:rPr>
              <w:t>домов-интернатов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всех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типов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фельдшерско-акушерских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пунктов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практики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(семейным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сестрам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общей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практики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(семейных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заведующим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поликлиник,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врачам-терапевтам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врачам-педиатрам,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сестрам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территориальных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фельдшерам,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работающим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территориальных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терапевтических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педиатрических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пунктов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(отделений)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помощи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дому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proofErr w:type="gramEnd"/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том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числе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председателям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главным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врачебно-трудовых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комиссий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(медико-социальных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экспертных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комиссий)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заведующим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поликлиническими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отделениями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-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врачам-фтизиатрам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среднему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медицинскому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персоналу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противотуберкулезных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(подразделений),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работающим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фтизиатрических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участках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обслуживанию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населения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45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60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</w:p>
        </w:tc>
      </w:tr>
      <w:tr w:rsidR="00A17BB3" w:rsidRPr="00105E7C" w:rsidTr="005B421B">
        <w:trPr>
          <w:trHeight w:val="723"/>
        </w:trPr>
        <w:tc>
          <w:tcPr>
            <w:tcW w:w="3461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lastRenderedPageBreak/>
              <w:t>3.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Всем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остальным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работникам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учреждений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здравоохранения,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кроме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работников,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получающих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иную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выплату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по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основаниям,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предусмотренным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в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настоящем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приложении</w:t>
            </w:r>
          </w:p>
        </w:tc>
        <w:tc>
          <w:tcPr>
            <w:tcW w:w="505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20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57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  <w:tc>
          <w:tcPr>
            <w:tcW w:w="457" w:type="pct"/>
          </w:tcPr>
          <w:p w:rsidR="00A17BB3" w:rsidRPr="00105E7C" w:rsidRDefault="00A17BB3" w:rsidP="005B421B">
            <w:pPr>
              <w:jc w:val="both"/>
              <w:rPr>
                <w:rFonts w:ascii="Arial" w:hAnsi="Arial" w:cs="Arial"/>
              </w:rPr>
            </w:pPr>
            <w:r w:rsidRPr="00105E7C">
              <w:rPr>
                <w:rFonts w:ascii="Arial" w:hAnsi="Arial" w:cs="Arial"/>
              </w:rPr>
              <w:t>30</w:t>
            </w:r>
            <w:r w:rsidR="005B421B">
              <w:rPr>
                <w:rFonts w:ascii="Arial" w:hAnsi="Arial" w:cs="Arial"/>
              </w:rPr>
              <w:t xml:space="preserve"> </w:t>
            </w:r>
            <w:r w:rsidRPr="00105E7C">
              <w:rPr>
                <w:rFonts w:ascii="Arial" w:hAnsi="Arial" w:cs="Arial"/>
              </w:rPr>
              <w:t>%</w:t>
            </w:r>
          </w:p>
        </w:tc>
      </w:tr>
    </w:tbl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bookmarkStart w:id="81" w:name="sub_22"/>
      <w:bookmarkEnd w:id="80"/>
    </w:p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r w:rsidRPr="00755258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исчисления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</w:p>
    <w:p w:rsidR="00A17BB3" w:rsidRPr="00755258" w:rsidRDefault="00A17BB3" w:rsidP="005B421B">
      <w:pPr>
        <w:ind w:firstLine="709"/>
        <w:jc w:val="both"/>
        <w:rPr>
          <w:rFonts w:ascii="Arial" w:hAnsi="Arial" w:cs="Arial"/>
        </w:rPr>
      </w:pPr>
      <w:r w:rsidRPr="00755258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755258">
        <w:rPr>
          <w:rFonts w:ascii="Arial" w:hAnsi="Arial" w:cs="Arial"/>
        </w:rPr>
        <w:t>характера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2" w:name="sub_210"/>
      <w:bookmarkEnd w:id="81"/>
      <w:r w:rsidRPr="00105E7C">
        <w:rPr>
          <w:rFonts w:ascii="Arial" w:hAnsi="Arial" w:cs="Arial"/>
        </w:rPr>
        <w:t>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3" w:name="sub_2110"/>
      <w:bookmarkEnd w:id="82"/>
      <w:r w:rsidRPr="00105E7C">
        <w:rPr>
          <w:rFonts w:ascii="Arial" w:hAnsi="Arial" w:cs="Arial"/>
        </w:rPr>
        <w:t>2.1.1.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bookmarkEnd w:id="83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«Лепра».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4" w:name="sub_211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40,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60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80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процентов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«Лепра»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взаимно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перехода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6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5" w:name="sub_212"/>
      <w:bookmarkEnd w:id="84"/>
      <w:r w:rsidRPr="00105E7C">
        <w:rPr>
          <w:rFonts w:ascii="Arial" w:hAnsi="Arial" w:cs="Arial"/>
        </w:rPr>
        <w:t>2.1.2.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пункте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6" w:name="sub_2122"/>
      <w:bookmarkEnd w:id="85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провизоров-интернов,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провизоров-стажеров,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ведомственной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подчиненности,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Госсанэпиднадзора;</w:t>
      </w:r>
    </w:p>
    <w:bookmarkEnd w:id="86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базе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кафедр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аспирантуре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докторантуре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дисциплинам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научно-исследовательских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7" w:name="sub_2125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централизованных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8" w:name="sub_2126"/>
      <w:bookmarkEnd w:id="87"/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лечебно-диагностической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заведование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дежурства,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осуществляемые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дополнительного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профиля;</w:t>
      </w:r>
      <w:proofErr w:type="gramEnd"/>
    </w:p>
    <w:bookmarkEnd w:id="88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милосердия,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милосердия,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старших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младших,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</w:t>
      </w:r>
      <w:proofErr w:type="gramStart"/>
      <w:r w:rsidRPr="00105E7C">
        <w:rPr>
          <w:rFonts w:ascii="Arial" w:hAnsi="Arial" w:cs="Arial"/>
        </w:rPr>
        <w:t>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</w:t>
      </w:r>
      <w:proofErr w:type="gramEnd"/>
      <w:r w:rsidRPr="00105E7C">
        <w:rPr>
          <w:rFonts w:ascii="Arial" w:hAnsi="Arial" w:cs="Arial"/>
        </w:rPr>
        <w:t>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89" w:name="sub_2128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работы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здравпунктах,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являющихся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(организациях);</w:t>
      </w:r>
    </w:p>
    <w:bookmarkEnd w:id="89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(работы)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военно-медицинских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Содружества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КГБ),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ФСБ)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Министерства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чрезвычайных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ситуаций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МЧС)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агентства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правительственной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информации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ФАПСИ),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железнодорожных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войск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ФСЖВ)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внешней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разведки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СВР)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пограничной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ФПС)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налоговой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полиции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ФСНП)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таможенной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(далее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ФТС)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Минюста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офицерского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(рядового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прапорщиков,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мичманов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сверхсрочной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болезни,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здоровья,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превысил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Ветеранам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боевых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ветеранам,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исполняющим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чрезвычайного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конфликтов,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гражданам,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льготном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25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студентам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учебой,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приемниках-распределителях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бродяжничество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попрошайничество</w:t>
      </w:r>
      <w:proofErr w:type="gramEnd"/>
      <w:r w:rsidRPr="00105E7C">
        <w:rPr>
          <w:rFonts w:ascii="Arial" w:hAnsi="Arial" w:cs="Arial"/>
        </w:rPr>
        <w:t>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0" w:name="sub_213"/>
      <w:r w:rsidRPr="00105E7C">
        <w:rPr>
          <w:rFonts w:ascii="Arial" w:hAnsi="Arial" w:cs="Arial"/>
        </w:rPr>
        <w:t>2.1.3.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перечисленным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выплаты:</w:t>
      </w:r>
    </w:p>
    <w:bookmarkEnd w:id="90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выборных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власти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время,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фактически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работал,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сохранялось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(должность),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вынужденного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прогула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неправильном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переводе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последующем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восстановлении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республик,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входивших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1992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уходу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1" w:name="sub_214"/>
      <w:r w:rsidRPr="00105E7C">
        <w:rPr>
          <w:rFonts w:ascii="Arial" w:hAnsi="Arial" w:cs="Arial"/>
        </w:rPr>
        <w:t>2.1.4.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каких-либо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ограничений:</w:t>
      </w:r>
    </w:p>
    <w:bookmarkEnd w:id="91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безопасности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пребывание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партизанских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отрядах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Великой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Отечественной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войны,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интернационального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долга,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плену,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справки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военкомата.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2" w:name="sub_215"/>
      <w:r w:rsidRPr="00105E7C">
        <w:rPr>
          <w:rFonts w:ascii="Arial" w:hAnsi="Arial" w:cs="Arial"/>
        </w:rPr>
        <w:t>2.1.5.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пунктом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раздела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устанавливаются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врачам-специалистам,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консультативной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(станциями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санитарной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авиации)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экстренной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консультативной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наименований,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переезда.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3" w:name="sub_216"/>
      <w:bookmarkEnd w:id="92"/>
      <w:r w:rsidRPr="00105E7C">
        <w:rPr>
          <w:rFonts w:ascii="Arial" w:hAnsi="Arial" w:cs="Arial"/>
        </w:rPr>
        <w:t>2.1.6.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перешедшими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заведующих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отделениями,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подстанциями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перешедшими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сестры)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вызовов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передаче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старшего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фельдшера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станции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(отделения,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подстанции)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скорой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помощи,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бригадах.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4" w:name="sub_220"/>
      <w:bookmarkEnd w:id="93"/>
      <w:r w:rsidRPr="00105E7C">
        <w:rPr>
          <w:rFonts w:ascii="Arial" w:hAnsi="Arial" w:cs="Arial"/>
        </w:rPr>
        <w:t>2.2.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5" w:name="sub_222"/>
      <w:bookmarkEnd w:id="94"/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6" w:name="sub_19221"/>
      <w:bookmarkEnd w:id="95"/>
      <w:r w:rsidRPr="00105E7C">
        <w:rPr>
          <w:rFonts w:ascii="Arial" w:hAnsi="Arial" w:cs="Arial"/>
        </w:rPr>
        <w:t>2.2.1.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7" w:name="sub_12222"/>
      <w:bookmarkEnd w:id="96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(организациях);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8" w:name="sub_12223"/>
      <w:bookmarkEnd w:id="97"/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педагогической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bookmarkEnd w:id="98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прекращения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инвалидности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болезни,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вызвавших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был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переведен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этим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основаниям;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99" w:name="sub_192215"/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надзору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потребителей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благополучия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человека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доверенных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0" w:name="sub_192216"/>
      <w:bookmarkEnd w:id="99"/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колхозно-совхозных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профилакториев,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которая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следовала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1" w:name="sub_192217"/>
      <w:bookmarkEnd w:id="100"/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осуществляющих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функции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характера;</w:t>
      </w:r>
      <w:proofErr w:type="gramEnd"/>
    </w:p>
    <w:bookmarkEnd w:id="101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приемника-распределителя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задержанных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бродяжничество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попрошайничество</w:t>
      </w:r>
      <w:proofErr w:type="gramEnd"/>
      <w:r w:rsidRPr="00105E7C">
        <w:rPr>
          <w:rFonts w:ascii="Arial" w:hAnsi="Arial" w:cs="Arial"/>
        </w:rPr>
        <w:t>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2" w:name="sub_22101"/>
      <w:proofErr w:type="gramStart"/>
      <w:r w:rsidRPr="00105E7C">
        <w:rPr>
          <w:rFonts w:ascii="Arial" w:hAnsi="Arial" w:cs="Arial"/>
        </w:rPr>
        <w:lastRenderedPageBreak/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подведомственных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обслуживания)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управления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Госсанэпиднадзора,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надзору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сфере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потребителей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благополучия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человека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территориальных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страхования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исполнительных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органах</w:t>
      </w:r>
      <w:proofErr w:type="gramEnd"/>
      <w:r w:rsidRPr="00105E7C">
        <w:rPr>
          <w:rFonts w:ascii="Arial" w:hAnsi="Arial" w:cs="Arial"/>
        </w:rPr>
        <w:t>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Креста,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доверенных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превышали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3" w:name="sub_2220"/>
      <w:bookmarkEnd w:id="102"/>
      <w:r w:rsidRPr="00105E7C">
        <w:rPr>
          <w:rFonts w:ascii="Arial" w:hAnsi="Arial" w:cs="Arial"/>
        </w:rPr>
        <w:t>2.2.2.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месяцев:</w:t>
      </w:r>
    </w:p>
    <w:bookmarkEnd w:id="103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обусловленного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приравненных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Перерыв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удлиняется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возвращения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международных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использованном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границей,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двухмесячный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4" w:name="sub_223"/>
      <w:r w:rsidRPr="00105E7C">
        <w:rPr>
          <w:rFonts w:ascii="Arial" w:hAnsi="Arial" w:cs="Arial"/>
        </w:rPr>
        <w:t>2.2.3.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месяцев:</w:t>
      </w:r>
    </w:p>
    <w:bookmarkEnd w:id="104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после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окончания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аспирантуры,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докторантуры,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клинической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ординатуры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интернатуры;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ликвидацией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(службы)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военно-медицинских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(фармацевтических)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Вооруженных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Силах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СССР,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СНГ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КГБ,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МВД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МЧС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ФАПСИ,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ФСЖВ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ФПС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ФСНП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ФТС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переезда.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5" w:name="sub_224"/>
      <w:r w:rsidRPr="00105E7C">
        <w:rPr>
          <w:rFonts w:ascii="Arial" w:hAnsi="Arial" w:cs="Arial"/>
        </w:rPr>
        <w:t>2.2.4.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месяцев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ликвидацией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либо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сокращением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численности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расположенных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Крайнего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Севера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приравненных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местностях.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6" w:name="sub_225"/>
      <w:bookmarkEnd w:id="105"/>
      <w:r w:rsidRPr="00105E7C">
        <w:rPr>
          <w:rFonts w:ascii="Arial" w:hAnsi="Arial" w:cs="Arial"/>
        </w:rPr>
        <w:t>2.2.5.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позднее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считая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Fonts w:ascii="Arial" w:hAnsi="Arial" w:cs="Arial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7" w:name="sub_226"/>
      <w:bookmarkEnd w:id="106"/>
      <w:r w:rsidRPr="00105E7C">
        <w:rPr>
          <w:rFonts w:ascii="Arial" w:hAnsi="Arial" w:cs="Arial"/>
        </w:rPr>
        <w:t>2.2.6.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независимо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если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предшествовала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(подразделениях)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3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Перечня:</w:t>
      </w:r>
    </w:p>
    <w:bookmarkEnd w:id="10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эвакуируемым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выезжающим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добровольном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зон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радиоактивного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загрязнения;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зарегистрированным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бирже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безработным;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получающим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стипендию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профессиональной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подготовки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(переподготовки)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принимающим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участие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оплачиваемых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общественных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направлению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занятости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трудоустройства;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покинувшим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постоянное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жительства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осложнением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межнациональных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отношений;</w:t>
      </w:r>
      <w:proofErr w:type="gramEnd"/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гражданам,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приобрели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пенсию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женам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(мужьям)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рядового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увольняющимся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собственному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желанию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пунктах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1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-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6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Перечня,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переводом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(жены)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военнослужащего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(лиц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рядового,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начальствующего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переездом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(жены)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службы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внутренних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дел;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proofErr w:type="gramStart"/>
      <w:r w:rsidRPr="00105E7C">
        <w:rPr>
          <w:rFonts w:ascii="Arial" w:hAnsi="Arial" w:cs="Arial"/>
        </w:rPr>
        <w:t>занятым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сезонных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8" w:name="sub_227"/>
      <w:r w:rsidRPr="00105E7C">
        <w:rPr>
          <w:rFonts w:ascii="Arial" w:hAnsi="Arial" w:cs="Arial"/>
        </w:rPr>
        <w:t>2.2.7.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случаях: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09" w:name="sub_192272"/>
      <w:bookmarkEnd w:id="108"/>
      <w:r w:rsidRPr="00105E7C">
        <w:rPr>
          <w:rFonts w:ascii="Arial" w:hAnsi="Arial" w:cs="Arial"/>
        </w:rPr>
        <w:t>расторжения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связи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уходом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14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числе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находящихся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попечении)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ребенком-инвалидом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18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поступлении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достижения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возраста.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случае,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когда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причина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увольнения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указана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книжке,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основанием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служит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заявление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свидетельство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рождении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ребенка;</w:t>
      </w:r>
    </w:p>
    <w:bookmarkEnd w:id="109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(кафедрах,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вузах,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научно-исследовательских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др.),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входящих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высших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обучения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подготовительных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образовательных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учреждениях;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исправительно-трудовых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выплачиваются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отбывания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наказания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0" w:name="sub_230"/>
      <w:r w:rsidRPr="00105E7C">
        <w:rPr>
          <w:rFonts w:ascii="Arial" w:hAnsi="Arial" w:cs="Arial"/>
        </w:rPr>
        <w:t>2.3.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Перерывы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месяца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одного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года,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позволяющие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сохранить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приложением,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включаются.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1" w:name="sub_240"/>
      <w:bookmarkEnd w:id="110"/>
      <w:r w:rsidRPr="00105E7C">
        <w:rPr>
          <w:rFonts w:ascii="Arial" w:hAnsi="Arial" w:cs="Arial"/>
        </w:rPr>
        <w:t>2.4.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прерывает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номенклатурой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социальной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защиты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населения,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предприятий,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упомянутых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настоящем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2" w:name="sub_250"/>
      <w:bookmarkEnd w:id="111"/>
      <w:r w:rsidRPr="00105E7C">
        <w:rPr>
          <w:rFonts w:ascii="Arial" w:hAnsi="Arial" w:cs="Arial"/>
        </w:rPr>
        <w:t>2.5.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восстановлении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дающего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право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получение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порядке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исключения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решаются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департаментом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Краснодарского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согласованию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краевой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организацией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Российской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Федерации.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3" w:name="sub_260"/>
      <w:bookmarkEnd w:id="112"/>
      <w:r w:rsidRPr="00105E7C">
        <w:rPr>
          <w:rFonts w:ascii="Arial" w:hAnsi="Arial" w:cs="Arial"/>
        </w:rPr>
        <w:t>2.6.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новый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оклад).</w:t>
      </w:r>
    </w:p>
    <w:bookmarkEnd w:id="113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определения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должностного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оклада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руководителя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учреждения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3"/>
        <w:gridCol w:w="6724"/>
        <w:gridCol w:w="1202"/>
        <w:gridCol w:w="1155"/>
      </w:tblGrid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N</w:t>
            </w:r>
            <w:r w:rsidR="005B421B">
              <w:t xml:space="preserve"> </w:t>
            </w:r>
            <w:proofErr w:type="spellStart"/>
            <w:proofErr w:type="gramStart"/>
            <w:r w:rsidRPr="00105E7C">
              <w:t>п</w:t>
            </w:r>
            <w:proofErr w:type="spellEnd"/>
            <w:proofErr w:type="gramEnd"/>
            <w:r w:rsidRPr="00105E7C">
              <w:t>/</w:t>
            </w:r>
            <w:proofErr w:type="spellStart"/>
            <w:r w:rsidRPr="00105E7C">
              <w:t>п</w:t>
            </w:r>
            <w:proofErr w:type="spellEnd"/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Размер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Сумма,</w:t>
            </w:r>
            <w:r w:rsidR="005B421B">
              <w:t xml:space="preserve"> </w:t>
            </w:r>
            <w:r w:rsidRPr="00105E7C">
              <w:t>руб.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Средняя</w:t>
            </w:r>
            <w:r w:rsidR="005B421B">
              <w:t xml:space="preserve"> </w:t>
            </w:r>
            <w:r w:rsidRPr="00105E7C">
              <w:t>заработная</w:t>
            </w:r>
            <w:r w:rsidR="005B421B">
              <w:t xml:space="preserve"> </w:t>
            </w:r>
            <w:r w:rsidRPr="00105E7C">
              <w:t>плата</w:t>
            </w:r>
            <w:r w:rsidR="005B421B">
              <w:t xml:space="preserve"> </w:t>
            </w:r>
            <w:r w:rsidRPr="00105E7C">
              <w:t>персонала</w:t>
            </w:r>
            <w:r w:rsidR="005B421B">
              <w:t xml:space="preserve"> </w:t>
            </w:r>
            <w:r w:rsidRPr="00105E7C">
              <w:t>(без</w:t>
            </w:r>
            <w:r w:rsidR="005B421B">
              <w:t xml:space="preserve"> </w:t>
            </w:r>
            <w:r w:rsidRPr="00105E7C">
              <w:t>заработной</w:t>
            </w:r>
            <w:r w:rsidR="005B421B">
              <w:t xml:space="preserve"> </w:t>
            </w:r>
            <w:r w:rsidRPr="00105E7C">
              <w:t>платы</w:t>
            </w:r>
            <w:r w:rsidR="005B421B">
              <w:t xml:space="preserve"> </w:t>
            </w:r>
            <w:r w:rsidRPr="00105E7C">
              <w:t>заместителей,</w:t>
            </w:r>
            <w:r w:rsidR="005B421B">
              <w:t xml:space="preserve"> </w:t>
            </w:r>
            <w:r w:rsidRPr="00105E7C">
              <w:t>главной</w:t>
            </w:r>
            <w:r w:rsidR="005B421B">
              <w:t xml:space="preserve"> </w:t>
            </w:r>
            <w:r w:rsidRPr="00105E7C">
              <w:t>медицинской</w:t>
            </w:r>
            <w:r w:rsidR="005B421B">
              <w:t xml:space="preserve"> </w:t>
            </w:r>
            <w:r w:rsidRPr="00105E7C">
              <w:t>сестры</w:t>
            </w:r>
            <w:r w:rsidR="005B421B">
              <w:t xml:space="preserve"> </w:t>
            </w:r>
            <w:r w:rsidRPr="00105E7C">
              <w:t>(главной</w:t>
            </w:r>
            <w:r w:rsidR="005B421B">
              <w:t xml:space="preserve"> </w:t>
            </w:r>
            <w:r w:rsidRPr="00105E7C">
              <w:t>акушерки,</w:t>
            </w:r>
            <w:r w:rsidR="005B421B">
              <w:t xml:space="preserve"> </w:t>
            </w:r>
            <w:r w:rsidRPr="00105E7C">
              <w:t>главного</w:t>
            </w:r>
            <w:r w:rsidR="005B421B">
              <w:t xml:space="preserve"> </w:t>
            </w:r>
            <w:r w:rsidRPr="00105E7C">
              <w:t>фельдшера),</w:t>
            </w:r>
            <w:r w:rsidR="005B421B">
              <w:t xml:space="preserve"> </w:t>
            </w:r>
            <w:r w:rsidRPr="00105E7C">
              <w:t>главного</w:t>
            </w:r>
            <w:r w:rsidR="005B421B">
              <w:t xml:space="preserve"> </w:t>
            </w:r>
            <w:r w:rsidRPr="00105E7C">
              <w:t>бухгалтера)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Кратность</w:t>
            </w:r>
            <w:r w:rsidR="005B421B">
              <w:t xml:space="preserve"> </w:t>
            </w:r>
            <w:r w:rsidRPr="00105E7C">
              <w:t>к</w:t>
            </w:r>
            <w:r w:rsidR="005B421B">
              <w:t xml:space="preserve"> </w:t>
            </w:r>
            <w:r w:rsidRPr="00105E7C">
              <w:t>средней</w:t>
            </w:r>
            <w:r w:rsidR="005B421B">
              <w:t xml:space="preserve"> </w:t>
            </w:r>
            <w:r w:rsidRPr="00105E7C">
              <w:t>заработной</w:t>
            </w:r>
            <w:r w:rsidR="005B421B">
              <w:t xml:space="preserve"> </w:t>
            </w:r>
            <w:r w:rsidRPr="00105E7C">
              <w:t>плате</w:t>
            </w:r>
            <w:r w:rsidR="005B421B">
              <w:t xml:space="preserve"> </w:t>
            </w:r>
            <w:r w:rsidRPr="00105E7C">
              <w:t>работников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Должностной</w:t>
            </w:r>
            <w:r w:rsidR="005B421B">
              <w:t xml:space="preserve"> </w:t>
            </w:r>
            <w:r w:rsidRPr="00105E7C">
              <w:t>оклад</w:t>
            </w:r>
            <w:r w:rsidR="005B421B">
              <w:t xml:space="preserve"> </w:t>
            </w:r>
            <w:r w:rsidRPr="00105E7C">
              <w:t>руководителя</w:t>
            </w:r>
            <w:r w:rsidR="005B421B">
              <w:t xml:space="preserve"> </w:t>
            </w:r>
            <w:r w:rsidRPr="00105E7C">
              <w:t>(п.</w:t>
            </w:r>
            <w:r w:rsidR="005B421B">
              <w:t xml:space="preserve"> </w:t>
            </w:r>
            <w:r w:rsidRPr="00105E7C">
              <w:t>1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2)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Компенсационные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вредными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(или)</w:t>
            </w:r>
            <w:r w:rsidR="005B421B">
              <w:t xml:space="preserve"> </w:t>
            </w:r>
            <w:r w:rsidRPr="00105E7C">
              <w:t>опасными</w:t>
            </w:r>
            <w:r w:rsidR="005B421B">
              <w:t xml:space="preserve"> </w:t>
            </w:r>
            <w:r w:rsidRPr="00105E7C">
              <w:t>условиями</w:t>
            </w:r>
            <w:r w:rsidR="005B421B">
              <w:t xml:space="preserve"> </w:t>
            </w:r>
            <w:r w:rsidRPr="00105E7C">
              <w:t>труды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сельской</w:t>
            </w:r>
            <w:r w:rsidR="005B421B">
              <w:t xml:space="preserve"> </w:t>
            </w:r>
            <w:r w:rsidRPr="00105E7C">
              <w:t>местности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4.3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</w:t>
            </w:r>
            <w:r w:rsidR="005B421B">
              <w:t xml:space="preserve"> </w:t>
            </w:r>
            <w:r w:rsidRPr="00105E7C">
              <w:t>соответствии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подпунктами</w:t>
            </w:r>
            <w:r w:rsidR="005B421B">
              <w:t xml:space="preserve"> </w:t>
            </w:r>
            <w:r w:rsidRPr="00105E7C">
              <w:t>4.1.5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4.1.8</w:t>
            </w:r>
            <w:r w:rsidR="005B421B">
              <w:t xml:space="preserve"> </w:t>
            </w:r>
            <w:r w:rsidRPr="00105E7C">
              <w:t>раздела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Положения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Стимулирующие</w:t>
            </w:r>
            <w:r w:rsidR="005B421B">
              <w:t xml:space="preserve"> </w:t>
            </w:r>
            <w:r w:rsidRPr="00105E7C">
              <w:t>выплаты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5.1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стаж</w:t>
            </w:r>
            <w:r w:rsidR="005B421B">
              <w:t xml:space="preserve"> </w:t>
            </w:r>
            <w:r w:rsidRPr="00105E7C">
              <w:t>непрерывной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учреждениях</w:t>
            </w:r>
            <w:r w:rsidR="005B421B">
              <w:t xml:space="preserve"> </w:t>
            </w:r>
            <w:r w:rsidRPr="00105E7C">
              <w:t>здравоохранения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5.2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квалификационной</w:t>
            </w:r>
            <w:r w:rsidR="005B421B">
              <w:t xml:space="preserve"> </w:t>
            </w:r>
            <w:r w:rsidRPr="00105E7C">
              <w:t>категории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5.3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ученой</w:t>
            </w:r>
            <w:r w:rsidR="005B421B">
              <w:t xml:space="preserve"> </w:t>
            </w:r>
            <w:r w:rsidRPr="00105E7C">
              <w:t>степени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5.4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почетного</w:t>
            </w:r>
            <w:r w:rsidR="005B421B">
              <w:t xml:space="preserve"> </w:t>
            </w:r>
            <w:r w:rsidRPr="00105E7C">
              <w:t>звания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-</w:t>
            </w:r>
          </w:p>
        </w:tc>
      </w:tr>
      <w:tr w:rsidR="00A17BB3" w:rsidRPr="00105E7C" w:rsidTr="005B421B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  <w:jc w:val="center"/>
            </w:pPr>
            <w:r w:rsidRPr="00105E7C">
              <w:t>6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  <w:r w:rsidR="005B421B">
              <w:t xml:space="preserve"> </w:t>
            </w:r>
            <w:r w:rsidRPr="00105E7C">
              <w:t>заработная</w:t>
            </w:r>
            <w:r w:rsidR="005B421B">
              <w:t xml:space="preserve"> </w:t>
            </w:r>
            <w:r w:rsidRPr="00105E7C">
              <w:t>плата</w:t>
            </w:r>
            <w:r w:rsidR="005B421B">
              <w:t xml:space="preserve"> </w:t>
            </w:r>
            <w:r w:rsidRPr="00105E7C">
              <w:t>руководителя</w:t>
            </w:r>
            <w:r w:rsidR="005B421B">
              <w:t xml:space="preserve"> </w:t>
            </w:r>
            <w:r w:rsidRPr="00105E7C">
              <w:t>учреждения</w:t>
            </w:r>
            <w:r w:rsidR="005B421B">
              <w:t xml:space="preserve"> 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(п.</w:t>
            </w:r>
            <w:r w:rsidR="005B421B">
              <w:t xml:space="preserve"> </w:t>
            </w:r>
            <w:proofErr w:type="gramStart"/>
            <w:r w:rsidRPr="00105E7C">
              <w:t>З</w:t>
            </w:r>
            <w:proofErr w:type="gramEnd"/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4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п.</w:t>
            </w:r>
            <w:r w:rsidR="005B421B">
              <w:t xml:space="preserve"> </w:t>
            </w:r>
            <w:r w:rsidRPr="00105E7C">
              <w:t>5)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</w:tr>
    </w:tbl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ПРИЛОЖЕНИЕ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№</w:t>
      </w:r>
      <w:r w:rsidR="005B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Положению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об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отраслевой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системе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муниципальных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Тбилисского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района</w:t>
      </w: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135304" w:rsidRPr="00292FF4" w:rsidRDefault="00135304" w:rsidP="00135304">
      <w:pPr>
        <w:ind w:firstLine="709"/>
        <w:rPr>
          <w:rFonts w:ascii="Arial" w:hAnsi="Arial" w:cs="Arial"/>
        </w:rPr>
      </w:pPr>
    </w:p>
    <w:p w:rsidR="00A17BB3" w:rsidRPr="005B421B" w:rsidRDefault="00A17BB3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Порядок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проведения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тарификации</w:t>
      </w:r>
      <w:r w:rsidR="005B421B"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работников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4" w:name="sub_1201"/>
      <w:r w:rsidRPr="00105E7C">
        <w:rPr>
          <w:rFonts w:ascii="Arial" w:hAnsi="Arial" w:cs="Arial"/>
        </w:rPr>
        <w:t>1.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фармацевтических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специалистов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профессий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непрерывной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приказом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образуется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постоянно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бухгалтера,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занимающегося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вопросами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кадров,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начальника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планово-экономического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(экономиста),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представителя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профсоюзного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комитета,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привлекаемых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тарификации.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Председателем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назначенный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руководителя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5" w:name="sub_1202"/>
      <w:bookmarkEnd w:id="114"/>
      <w:r w:rsidRPr="00105E7C">
        <w:rPr>
          <w:rFonts w:ascii="Arial" w:hAnsi="Arial" w:cs="Arial"/>
        </w:rPr>
        <w:t>2.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руководствуется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условиями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нормативными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актами.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списках.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может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оформлять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результаты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протоколом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или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любыми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документами.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6" w:name="sub_1203"/>
      <w:bookmarkEnd w:id="115"/>
      <w:r w:rsidRPr="00105E7C">
        <w:rPr>
          <w:rFonts w:ascii="Arial" w:hAnsi="Arial" w:cs="Arial"/>
        </w:rPr>
        <w:t>3.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Порядок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(ответственный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непосредственное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оформление,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заседания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другое)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председателем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комиссии.</w:t>
      </w:r>
    </w:p>
    <w:bookmarkEnd w:id="116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Тарификационный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составляется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ежегодно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состоянию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1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января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изменения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заверяется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всеми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членами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комиссии.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7" w:name="sub_1204"/>
      <w:r w:rsidRPr="00105E7C">
        <w:rPr>
          <w:rFonts w:ascii="Arial" w:hAnsi="Arial" w:cs="Arial"/>
        </w:rPr>
        <w:t>4.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государственных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форме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(прилагается).</w:t>
      </w:r>
    </w:p>
    <w:bookmarkEnd w:id="117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Тарификационный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список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заполняется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персонала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последовательности,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штатного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расписания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здравоохранения.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8" w:name="sub_1205"/>
      <w:r w:rsidRPr="00105E7C">
        <w:rPr>
          <w:rFonts w:ascii="Arial" w:hAnsi="Arial" w:cs="Arial"/>
        </w:rPr>
        <w:t>5.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суммы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(должностному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окладу).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19" w:name="sub_1206"/>
      <w:bookmarkEnd w:id="118"/>
      <w:r w:rsidRPr="00105E7C">
        <w:rPr>
          <w:rFonts w:ascii="Arial" w:hAnsi="Arial" w:cs="Arial"/>
        </w:rPr>
        <w:t>6.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лиц,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работающих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совместительству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(внутреннему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внешнему)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учреждении,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строкой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каждой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(профессии).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отдельно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проводится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главного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заместителей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(директоров)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-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выполняющих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своей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врачебной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специальности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соответствующих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20" w:name="sub_1207"/>
      <w:bookmarkEnd w:id="119"/>
      <w:r w:rsidRPr="00105E7C">
        <w:rPr>
          <w:rFonts w:ascii="Arial" w:hAnsi="Arial" w:cs="Arial"/>
        </w:rPr>
        <w:t>7.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отражаются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структурных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подразделениях,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где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имеются.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списках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вакантным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должностям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(профессиям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рассчитывается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исходя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учетом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размера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(выплата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стаж,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наличие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квалификационной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категории,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степени,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почетного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звания).</w:t>
      </w:r>
    </w:p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bookmarkStart w:id="121" w:name="sub_1281"/>
      <w:bookmarkEnd w:id="120"/>
      <w:r w:rsidRPr="00105E7C">
        <w:rPr>
          <w:rFonts w:ascii="Arial" w:hAnsi="Arial" w:cs="Arial"/>
        </w:rPr>
        <w:t>8.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Кроме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того,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для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определения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необходимо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произвести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отпуска,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также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работникам,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месячная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заработная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которых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полностью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отработанную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выполненные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нормы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(трудовые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обязанности)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ниже</w:t>
      </w:r>
      <w:proofErr w:type="gramEnd"/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установленного</w:t>
      </w:r>
      <w:r w:rsidR="005B421B">
        <w:rPr>
          <w:rFonts w:ascii="Arial" w:hAnsi="Arial" w:cs="Arial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минимального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proofErr w:type="gramStart"/>
      <w:r w:rsidRPr="00105E7C">
        <w:rPr>
          <w:rStyle w:val="ae"/>
          <w:rFonts w:ascii="Arial" w:hAnsi="Arial" w:cs="Arial"/>
          <w:b w:val="0"/>
          <w:bCs w:val="0"/>
        </w:rPr>
        <w:t>размера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оплаты</w:t>
      </w:r>
      <w:r w:rsidR="005B421B">
        <w:rPr>
          <w:rStyle w:val="ae"/>
          <w:rFonts w:ascii="Arial" w:hAnsi="Arial" w:cs="Arial"/>
          <w:b w:val="0"/>
          <w:bCs w:val="0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труда</w:t>
      </w:r>
      <w:proofErr w:type="gramEnd"/>
      <w:r w:rsidRPr="00105E7C">
        <w:rPr>
          <w:rFonts w:ascii="Arial" w:hAnsi="Arial" w:cs="Arial"/>
        </w:rPr>
        <w:t>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Данные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расчеты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должны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быть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приложены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тарификационному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списку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работников.</w:t>
      </w:r>
    </w:p>
    <w:bookmarkEnd w:id="121"/>
    <w:p w:rsidR="00A17BB3" w:rsidRPr="00105E7C" w:rsidRDefault="00A17BB3" w:rsidP="005B421B">
      <w:pPr>
        <w:ind w:firstLine="709"/>
        <w:jc w:val="both"/>
        <w:rPr>
          <w:rFonts w:ascii="Arial" w:hAnsi="Arial" w:cs="Arial"/>
        </w:rPr>
      </w:pPr>
      <w:r w:rsidRPr="00105E7C">
        <w:rPr>
          <w:rFonts w:ascii="Arial" w:hAnsi="Arial" w:cs="Arial"/>
        </w:rPr>
        <w:t>9.</w:t>
      </w:r>
      <w:r w:rsidR="005B421B">
        <w:rPr>
          <w:rFonts w:ascii="Arial" w:hAnsi="Arial" w:cs="Arial"/>
        </w:rPr>
        <w:t xml:space="preserve"> </w:t>
      </w:r>
      <w:proofErr w:type="gramStart"/>
      <w:r w:rsidRPr="00105E7C">
        <w:rPr>
          <w:rFonts w:ascii="Arial" w:hAnsi="Arial" w:cs="Arial"/>
        </w:rPr>
        <w:t>При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исчислении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планового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фонда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оплаты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ночные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часы,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праздничные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выходные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дни,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исполнению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обязанностей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временно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отсутствующих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медицинских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работников,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служащих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период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отпуска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течение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установленной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продолжительности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рабочего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дня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(смены)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наряду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работой,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lastRenderedPageBreak/>
        <w:t>определенной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трудовым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договором,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средняя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ставка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исчисляется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от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оклада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без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учета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компенсационных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и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стимулирующих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выплат.</w:t>
      </w:r>
      <w:proofErr w:type="gramEnd"/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ПРИЛОЖЕНИЕ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к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e"/>
          <w:rFonts w:ascii="Arial" w:hAnsi="Arial" w:cs="Arial"/>
          <w:b w:val="0"/>
          <w:bCs w:val="0"/>
        </w:rPr>
        <w:t>Порядку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4"/>
          <w:rFonts w:ascii="Arial" w:hAnsi="Arial" w:cs="Arial"/>
          <w:b w:val="0"/>
          <w:bCs w:val="0"/>
          <w:color w:val="auto"/>
        </w:rPr>
        <w:t>проведения</w:t>
      </w:r>
    </w:p>
    <w:p w:rsidR="00A17BB3" w:rsidRPr="00105E7C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  <w:r w:rsidRPr="00105E7C">
        <w:rPr>
          <w:rStyle w:val="a4"/>
          <w:rFonts w:ascii="Arial" w:hAnsi="Arial" w:cs="Arial"/>
          <w:b w:val="0"/>
          <w:bCs w:val="0"/>
          <w:color w:val="auto"/>
        </w:rPr>
        <w:t>тарификации</w:t>
      </w:r>
      <w:r w:rsidR="005B421B">
        <w:rPr>
          <w:rStyle w:val="a4"/>
          <w:rFonts w:ascii="Arial" w:hAnsi="Arial" w:cs="Arial"/>
          <w:b w:val="0"/>
          <w:bCs w:val="0"/>
          <w:color w:val="auto"/>
        </w:rPr>
        <w:t xml:space="preserve"> </w:t>
      </w:r>
      <w:r w:rsidRPr="00105E7C">
        <w:rPr>
          <w:rStyle w:val="a4"/>
          <w:rFonts w:ascii="Arial" w:hAnsi="Arial" w:cs="Arial"/>
          <w:b w:val="0"/>
          <w:bCs w:val="0"/>
          <w:color w:val="auto"/>
        </w:rPr>
        <w:t>работников</w:t>
      </w:r>
    </w:p>
    <w:p w:rsidR="00A17BB3" w:rsidRDefault="00A17BB3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5B421B" w:rsidRDefault="005B421B" w:rsidP="00135304">
      <w:pPr>
        <w:ind w:firstLine="709"/>
        <w:rPr>
          <w:rStyle w:val="a4"/>
          <w:rFonts w:ascii="Arial" w:hAnsi="Arial" w:cs="Arial"/>
          <w:b w:val="0"/>
          <w:bCs w:val="0"/>
          <w:color w:val="auto"/>
        </w:rPr>
      </w:pPr>
    </w:p>
    <w:p w:rsidR="005B421B" w:rsidRPr="005B421B" w:rsidRDefault="005B421B" w:rsidP="005B421B">
      <w:pPr>
        <w:jc w:val="center"/>
        <w:rPr>
          <w:rFonts w:ascii="Arial" w:hAnsi="Arial" w:cs="Arial"/>
          <w:b/>
        </w:rPr>
      </w:pPr>
      <w:r w:rsidRPr="005B421B">
        <w:rPr>
          <w:rFonts w:ascii="Arial" w:hAnsi="Arial" w:cs="Arial"/>
          <w:b/>
        </w:rPr>
        <w:t>Тарификационный</w:t>
      </w:r>
      <w:r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список</w:t>
      </w:r>
      <w:r>
        <w:rPr>
          <w:rFonts w:ascii="Arial" w:hAnsi="Arial" w:cs="Arial"/>
          <w:b/>
        </w:rPr>
        <w:t xml:space="preserve"> </w:t>
      </w:r>
      <w:r w:rsidRPr="005B421B">
        <w:rPr>
          <w:rFonts w:ascii="Arial" w:hAnsi="Arial" w:cs="Arial"/>
          <w:b/>
        </w:rPr>
        <w:t>работников</w:t>
      </w:r>
    </w:p>
    <w:p w:rsidR="00A17BB3" w:rsidRPr="00105E7C" w:rsidRDefault="00A17BB3" w:rsidP="0075525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80"/>
        <w:gridCol w:w="4803"/>
        <w:gridCol w:w="1025"/>
        <w:gridCol w:w="1746"/>
      </w:tblGrid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5B421B">
            <w:pPr>
              <w:pStyle w:val="afff9"/>
              <w:jc w:val="center"/>
            </w:pPr>
            <w:r w:rsidRPr="00105E7C">
              <w:t>Ф.И.О.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</w:t>
            </w:r>
            <w:r w:rsidR="005B421B">
              <w:t xml:space="preserve"> </w:t>
            </w:r>
            <w:r w:rsidRPr="00105E7C">
              <w:t>графа</w:t>
            </w:r>
            <w:r w:rsidR="005B421B">
              <w:t xml:space="preserve"> </w:t>
            </w:r>
          </w:p>
          <w:p w:rsidR="00A17BB3" w:rsidRPr="00105E7C" w:rsidRDefault="00A17BB3" w:rsidP="00755258">
            <w:pPr>
              <w:pStyle w:val="afff9"/>
            </w:pPr>
            <w:r w:rsidRPr="00105E7C">
              <w:t>(далее</w:t>
            </w:r>
            <w:r w:rsidR="005B421B">
              <w:t xml:space="preserve"> </w:t>
            </w:r>
            <w:r w:rsidRPr="00105E7C">
              <w:t>-</w:t>
            </w:r>
            <w:r w:rsidR="005B421B">
              <w:t xml:space="preserve"> </w:t>
            </w:r>
            <w:r w:rsidRPr="00105E7C">
              <w:t>гр.)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Наименование</w:t>
            </w:r>
            <w:r w:rsidR="005B421B">
              <w:t xml:space="preserve"> </w:t>
            </w:r>
            <w:r w:rsidRPr="00105E7C">
              <w:t>должности,</w:t>
            </w:r>
            <w:r w:rsidR="005B421B">
              <w:t xml:space="preserve"> </w:t>
            </w:r>
            <w:r w:rsidRPr="00105E7C">
              <w:t>профессии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Оклад</w:t>
            </w:r>
            <w:r w:rsidR="005B421B">
              <w:t xml:space="preserve"> </w:t>
            </w:r>
            <w:r w:rsidRPr="00105E7C">
              <w:t>(с</w:t>
            </w:r>
            <w:r w:rsidR="005B421B">
              <w:t xml:space="preserve"> </w:t>
            </w:r>
            <w:r w:rsidRPr="00105E7C">
              <w:t>учетом</w:t>
            </w:r>
            <w:r w:rsidR="005B421B">
              <w:t xml:space="preserve"> </w:t>
            </w:r>
            <w:r w:rsidRPr="00105E7C">
              <w:t>повышающего</w:t>
            </w:r>
            <w:r w:rsidR="005B421B">
              <w:t xml:space="preserve"> </w:t>
            </w:r>
            <w:r w:rsidRPr="00105E7C">
              <w:t>коэффициента)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3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Объем</w:t>
            </w:r>
            <w:r w:rsidR="005B421B">
              <w:t xml:space="preserve"> </w:t>
            </w:r>
            <w:r w:rsidRPr="00105E7C">
              <w:t>работы</w:t>
            </w:r>
            <w:r w:rsidR="005B421B">
              <w:t xml:space="preserve"> </w:t>
            </w:r>
            <w:r w:rsidRPr="00105E7C">
              <w:t>по</w:t>
            </w:r>
            <w:r w:rsidR="005B421B">
              <w:t xml:space="preserve"> </w:t>
            </w:r>
            <w:r w:rsidRPr="00105E7C">
              <w:t>данной</w:t>
            </w:r>
            <w:r w:rsidR="005B421B">
              <w:t xml:space="preserve"> </w:t>
            </w:r>
            <w:r w:rsidRPr="00105E7C">
              <w:t>должности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4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  <w:r w:rsidR="005B421B">
              <w:t xml:space="preserve"> </w:t>
            </w:r>
            <w:r w:rsidRPr="00105E7C">
              <w:t>оклад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учетом</w:t>
            </w:r>
            <w:r w:rsidR="005B421B">
              <w:t xml:space="preserve"> </w:t>
            </w:r>
            <w:r w:rsidRPr="00105E7C">
              <w:t>объема</w:t>
            </w:r>
            <w:r w:rsidR="005B421B">
              <w:t xml:space="preserve"> </w:t>
            </w:r>
            <w:r w:rsidRPr="00105E7C">
              <w:t>работы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5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3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4</w:t>
            </w:r>
          </w:p>
        </w:tc>
      </w:tr>
      <w:tr w:rsidR="00A17BB3" w:rsidRPr="00105E7C" w:rsidTr="005B421B">
        <w:tc>
          <w:tcPr>
            <w:tcW w:w="5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Компенсационные</w:t>
            </w:r>
            <w:r w:rsidR="005B421B">
              <w:t xml:space="preserve"> </w:t>
            </w:r>
            <w:r w:rsidRPr="00105E7C">
              <w:t>выплаты</w:t>
            </w:r>
            <w:r w:rsidRPr="00105E7C">
              <w:rPr>
                <w:rStyle w:val="ae"/>
                <w:b w:val="0"/>
              </w:rPr>
              <w:t>*</w:t>
            </w: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в</w:t>
            </w:r>
            <w:r w:rsidR="005B421B">
              <w:t xml:space="preserve"> </w:t>
            </w:r>
            <w:r w:rsidRPr="00105E7C">
              <w:t>сельской</w:t>
            </w:r>
            <w:r w:rsidR="005B421B">
              <w:t xml:space="preserve"> </w:t>
            </w:r>
            <w:r w:rsidRPr="00105E7C">
              <w:t>местности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6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7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6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работникам,</w:t>
            </w:r>
            <w:r w:rsidR="005B421B">
              <w:t xml:space="preserve"> </w:t>
            </w:r>
            <w:r w:rsidRPr="00105E7C">
              <w:t>занятым</w:t>
            </w:r>
            <w:r w:rsidR="005B421B">
              <w:t xml:space="preserve"> </w:t>
            </w:r>
            <w:r w:rsidRPr="00105E7C">
              <w:t>на</w:t>
            </w:r>
            <w:r w:rsidR="005B421B">
              <w:t xml:space="preserve"> </w:t>
            </w:r>
            <w:r w:rsidRPr="00105E7C">
              <w:t>тяжелых</w:t>
            </w:r>
            <w:r w:rsidR="005B421B">
              <w:t xml:space="preserve"> </w:t>
            </w:r>
            <w:r w:rsidRPr="00105E7C">
              <w:t>работах,</w:t>
            </w:r>
            <w:r w:rsidR="005B421B">
              <w:t xml:space="preserve"> </w:t>
            </w:r>
            <w:r w:rsidRPr="00105E7C">
              <w:t>работах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вредными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(или)</w:t>
            </w:r>
            <w:r w:rsidR="005B421B">
              <w:t xml:space="preserve"> </w:t>
            </w:r>
            <w:r w:rsidRPr="00105E7C">
              <w:t>опасными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иными</w:t>
            </w:r>
            <w:r w:rsidR="005B421B">
              <w:t xml:space="preserve"> </w:t>
            </w:r>
            <w:r w:rsidRPr="00105E7C">
              <w:t>особыми</w:t>
            </w:r>
            <w:r w:rsidR="005B421B">
              <w:t xml:space="preserve"> </w:t>
            </w:r>
            <w:r w:rsidRPr="00105E7C">
              <w:t>условиями</w:t>
            </w:r>
            <w:r w:rsidR="005B421B">
              <w:t xml:space="preserve"> </w:t>
            </w:r>
            <w:r w:rsidRPr="00105E7C">
              <w:t>труда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8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9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8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со</w:t>
            </w:r>
            <w:r w:rsidR="005B421B">
              <w:t xml:space="preserve"> </w:t>
            </w:r>
            <w:r w:rsidRPr="00105E7C">
              <w:t>сведениями,</w:t>
            </w:r>
            <w:r w:rsidR="005B421B">
              <w:t xml:space="preserve"> </w:t>
            </w:r>
            <w:r w:rsidRPr="00105E7C">
              <w:t>составляющими</w:t>
            </w:r>
            <w:r w:rsidR="005B421B">
              <w:t xml:space="preserve"> </w:t>
            </w:r>
            <w:r w:rsidRPr="00105E7C">
              <w:t>государственную</w:t>
            </w:r>
            <w:r w:rsidR="005B421B">
              <w:t xml:space="preserve"> </w:t>
            </w:r>
            <w:r w:rsidRPr="00105E7C">
              <w:t>тайну,</w:t>
            </w:r>
            <w:r w:rsidR="005B421B">
              <w:t xml:space="preserve"> </w:t>
            </w:r>
            <w:r w:rsidRPr="00105E7C">
              <w:t>их</w:t>
            </w:r>
            <w:r w:rsidR="005B421B">
              <w:t xml:space="preserve"> </w:t>
            </w:r>
            <w:r w:rsidRPr="00105E7C">
              <w:t>засекречиванием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рассекречиванием,</w:t>
            </w:r>
            <w:r w:rsidR="005B421B">
              <w:t xml:space="preserve"> </w:t>
            </w:r>
            <w:r w:rsidRPr="00105E7C">
              <w:t>а</w:t>
            </w:r>
            <w:r w:rsidR="005B421B">
              <w:t xml:space="preserve"> </w:t>
            </w:r>
            <w:r w:rsidRPr="00105E7C">
              <w:t>также</w:t>
            </w:r>
            <w:r w:rsidR="005B421B">
              <w:t xml:space="preserve"> </w:t>
            </w:r>
            <w:r w:rsidRPr="00105E7C">
              <w:t>за</w:t>
            </w:r>
            <w:r w:rsidR="005B421B">
              <w:t xml:space="preserve"> </w:t>
            </w:r>
            <w:r w:rsidRPr="00105E7C">
              <w:t>работу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шифрами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10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11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10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3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12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7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9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11</w:t>
            </w:r>
          </w:p>
        </w:tc>
      </w:tr>
      <w:tr w:rsidR="00A17BB3" w:rsidRPr="00105E7C" w:rsidTr="005B421B">
        <w:tc>
          <w:tcPr>
            <w:tcW w:w="5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Стимулирующие</w:t>
            </w:r>
            <w:r w:rsidR="005B421B">
              <w:t xml:space="preserve"> </w:t>
            </w:r>
            <w:r w:rsidRPr="00105E7C">
              <w:t>выплаты</w:t>
            </w:r>
            <w:r w:rsidRPr="00105E7C">
              <w:rPr>
                <w:rStyle w:val="ae"/>
                <w:b w:val="0"/>
              </w:rPr>
              <w:t>*</w:t>
            </w: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персональная</w:t>
            </w:r>
            <w:r w:rsidR="005B421B">
              <w:t xml:space="preserve"> </w:t>
            </w:r>
            <w:r w:rsidRPr="00105E7C">
              <w:t>выплата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13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14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13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стаж</w:t>
            </w:r>
            <w:r w:rsidR="005B421B">
              <w:t xml:space="preserve"> </w:t>
            </w:r>
            <w:r w:rsidRPr="00105E7C">
              <w:t>непрерывной</w:t>
            </w:r>
            <w:r w:rsidR="005B421B">
              <w:t xml:space="preserve"> </w:t>
            </w:r>
            <w:r w:rsidRPr="00105E7C">
              <w:t>работы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15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16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15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квалификационную</w:t>
            </w:r>
            <w:r w:rsidR="005B421B">
              <w:t xml:space="preserve"> </w:t>
            </w:r>
            <w:r w:rsidRPr="00105E7C">
              <w:t>категорию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17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18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17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ученую</w:t>
            </w:r>
            <w:r w:rsidR="005B421B">
              <w:t xml:space="preserve"> </w:t>
            </w:r>
            <w:r w:rsidRPr="00105E7C">
              <w:t>степень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19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20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19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за</w:t>
            </w:r>
            <w:r w:rsidR="005B421B">
              <w:t xml:space="preserve"> </w:t>
            </w:r>
            <w:r w:rsidRPr="00105E7C">
              <w:t>наличие</w:t>
            </w:r>
            <w:r w:rsidR="005B421B">
              <w:t xml:space="preserve"> </w:t>
            </w:r>
            <w:r w:rsidRPr="00105E7C">
              <w:t>почетного</w:t>
            </w:r>
            <w:r w:rsidR="005B421B">
              <w:t xml:space="preserve"> </w:t>
            </w:r>
            <w:r w:rsidRPr="00105E7C">
              <w:t>звания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размер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21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2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сумма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22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proofErr w:type="spellStart"/>
            <w:r w:rsidRPr="00105E7C">
              <w:t>х</w:t>
            </w:r>
            <w:proofErr w:type="spellEnd"/>
            <w:r w:rsidR="005B421B">
              <w:t xml:space="preserve"> </w:t>
            </w:r>
            <w:r w:rsidRPr="00105E7C">
              <w:lastRenderedPageBreak/>
              <w:t>гр.</w:t>
            </w:r>
            <w:r w:rsidR="005B421B">
              <w:t xml:space="preserve"> </w:t>
            </w:r>
            <w:r w:rsidRPr="00105E7C">
              <w:t>21</w:t>
            </w:r>
          </w:p>
        </w:tc>
      </w:tr>
      <w:tr w:rsidR="00A17BB3" w:rsidRPr="00105E7C" w:rsidTr="005B421B">
        <w:tc>
          <w:tcPr>
            <w:tcW w:w="5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0"/>
            </w:pPr>
          </w:p>
        </w:tc>
        <w:tc>
          <w:tcPr>
            <w:tcW w:w="3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итого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23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14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16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18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20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22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Всего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24</w:t>
            </w:r>
            <w:r w:rsidR="005B421B">
              <w:t xml:space="preserve"> </w:t>
            </w:r>
            <w:r w:rsidRPr="00105E7C">
              <w:t>=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5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12</w:t>
            </w:r>
            <w:r w:rsidR="005B421B">
              <w:t xml:space="preserve"> </w:t>
            </w:r>
            <w:r w:rsidRPr="00105E7C">
              <w:t>+</w:t>
            </w:r>
            <w:r w:rsidR="005B421B">
              <w:t xml:space="preserve"> </w:t>
            </w:r>
            <w:r w:rsidRPr="00105E7C">
              <w:t>гр.</w:t>
            </w:r>
            <w:r w:rsidR="005B421B">
              <w:t xml:space="preserve"> </w:t>
            </w:r>
            <w:r w:rsidRPr="00105E7C">
              <w:t>23</w:t>
            </w:r>
          </w:p>
        </w:tc>
      </w:tr>
      <w:tr w:rsidR="00A17BB3" w:rsidRPr="00105E7C" w:rsidTr="005B421B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Примечание</w:t>
            </w:r>
            <w:r w:rsidR="005B421B">
              <w:t xml:space="preserve"> </w:t>
            </w:r>
            <w:r w:rsidRPr="00105E7C">
              <w:t>(указываются</w:t>
            </w:r>
            <w:r w:rsidR="005B421B">
              <w:t xml:space="preserve"> </w:t>
            </w:r>
            <w:r w:rsidRPr="00105E7C">
              <w:t>присвоенная</w:t>
            </w:r>
            <w:r w:rsidR="005B421B">
              <w:t xml:space="preserve"> </w:t>
            </w:r>
            <w:r w:rsidRPr="00105E7C">
              <w:t>категория</w:t>
            </w:r>
            <w:r w:rsidR="005B421B">
              <w:t xml:space="preserve"> </w:t>
            </w:r>
            <w:r w:rsidRPr="00105E7C">
              <w:t>с</w:t>
            </w:r>
            <w:r w:rsidR="005B421B">
              <w:t xml:space="preserve"> </w:t>
            </w:r>
            <w:r w:rsidRPr="00105E7C">
              <w:t>указанием</w:t>
            </w:r>
            <w:r w:rsidR="005B421B">
              <w:t xml:space="preserve"> </w:t>
            </w:r>
            <w:r w:rsidRPr="00105E7C">
              <w:t>специальности</w:t>
            </w:r>
            <w:r w:rsidR="005B421B">
              <w:t xml:space="preserve"> </w:t>
            </w:r>
            <w:r w:rsidRPr="00105E7C">
              <w:t>и</w:t>
            </w:r>
            <w:r w:rsidR="005B421B">
              <w:t xml:space="preserve"> </w:t>
            </w:r>
            <w:r w:rsidRPr="00105E7C">
              <w:t>даты</w:t>
            </w:r>
            <w:r w:rsidR="005B421B">
              <w:t xml:space="preserve"> </w:t>
            </w:r>
            <w:r w:rsidRPr="00105E7C">
              <w:t>присвоения,</w:t>
            </w:r>
            <w:r w:rsidR="005B421B">
              <w:t xml:space="preserve"> </w:t>
            </w:r>
            <w:r w:rsidRPr="00105E7C">
              <w:t>присужденная</w:t>
            </w:r>
            <w:r w:rsidR="005B421B">
              <w:t xml:space="preserve"> </w:t>
            </w:r>
            <w:r w:rsidRPr="00105E7C">
              <w:t>ученая</w:t>
            </w:r>
            <w:r w:rsidR="005B421B">
              <w:t xml:space="preserve"> </w:t>
            </w:r>
            <w:r w:rsidRPr="00105E7C">
              <w:t>степень,</w:t>
            </w:r>
            <w:r w:rsidR="005B421B">
              <w:t xml:space="preserve"> </w:t>
            </w:r>
            <w:r w:rsidRPr="00105E7C">
              <w:t>присвоенное</w:t>
            </w:r>
            <w:r w:rsidR="005B421B">
              <w:t xml:space="preserve"> </w:t>
            </w:r>
            <w:r w:rsidRPr="00105E7C">
              <w:t>почетное</w:t>
            </w:r>
            <w:r w:rsidR="005B421B">
              <w:t xml:space="preserve"> </w:t>
            </w:r>
            <w:r w:rsidRPr="00105E7C">
              <w:t>звание)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B3" w:rsidRPr="00105E7C" w:rsidRDefault="00A17BB3" w:rsidP="00755258">
            <w:pPr>
              <w:pStyle w:val="afff9"/>
            </w:pPr>
            <w:r w:rsidRPr="00105E7C">
              <w:t>25</w:t>
            </w:r>
          </w:p>
        </w:tc>
      </w:tr>
    </w:tbl>
    <w:p w:rsidR="005B421B" w:rsidRDefault="005B421B" w:rsidP="005B421B">
      <w:pPr>
        <w:ind w:firstLine="709"/>
        <w:rPr>
          <w:rStyle w:val="a4"/>
          <w:rFonts w:ascii="Arial" w:hAnsi="Arial" w:cs="Arial"/>
          <w:b w:val="0"/>
          <w:color w:val="auto"/>
        </w:rPr>
      </w:pPr>
      <w:bookmarkStart w:id="122" w:name="sub_1211"/>
    </w:p>
    <w:p w:rsidR="00A17BB3" w:rsidRPr="00105E7C" w:rsidRDefault="00A17BB3" w:rsidP="005B421B">
      <w:pPr>
        <w:ind w:firstLine="709"/>
        <w:rPr>
          <w:rFonts w:ascii="Arial" w:hAnsi="Arial" w:cs="Arial"/>
        </w:rPr>
      </w:pPr>
      <w:r w:rsidRPr="00105E7C">
        <w:rPr>
          <w:rStyle w:val="a4"/>
          <w:rFonts w:ascii="Arial" w:hAnsi="Arial" w:cs="Arial"/>
          <w:b w:val="0"/>
          <w:color w:val="auto"/>
        </w:rPr>
        <w:t>*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возможно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включение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других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выплат,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предусмотренных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действующим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законодательством</w:t>
      </w:r>
    </w:p>
    <w:bookmarkEnd w:id="122"/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Главный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врач</w:t>
      </w:r>
      <w:r w:rsidR="005B421B">
        <w:rPr>
          <w:rFonts w:ascii="Arial" w:hAnsi="Arial" w:cs="Arial"/>
        </w:rPr>
        <w:t xml:space="preserve"> </w:t>
      </w:r>
    </w:p>
    <w:p w:rsidR="00135304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МБУЗ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«Тбилисская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ЦРБ»</w:t>
      </w:r>
      <w:r w:rsidR="005B421B">
        <w:rPr>
          <w:rFonts w:ascii="Arial" w:hAnsi="Arial" w:cs="Arial"/>
        </w:rPr>
        <w:t xml:space="preserve"> 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  <w:r w:rsidRPr="00105E7C">
        <w:rPr>
          <w:rFonts w:ascii="Arial" w:hAnsi="Arial" w:cs="Arial"/>
        </w:rPr>
        <w:t>В.А.</w:t>
      </w:r>
      <w:r w:rsidR="005B421B">
        <w:rPr>
          <w:rFonts w:ascii="Arial" w:hAnsi="Arial" w:cs="Arial"/>
        </w:rPr>
        <w:t xml:space="preserve"> </w:t>
      </w:r>
      <w:r w:rsidRPr="00105E7C">
        <w:rPr>
          <w:rFonts w:ascii="Arial" w:hAnsi="Arial" w:cs="Arial"/>
        </w:rPr>
        <w:t>Головко</w:t>
      </w:r>
    </w:p>
    <w:p w:rsidR="00135304" w:rsidRPr="00105E7C" w:rsidRDefault="00135304" w:rsidP="00135304">
      <w:pPr>
        <w:ind w:firstLine="709"/>
        <w:rPr>
          <w:rFonts w:ascii="Arial" w:hAnsi="Arial" w:cs="Arial"/>
        </w:rPr>
      </w:pPr>
    </w:p>
    <w:sectPr w:rsidR="00135304" w:rsidRPr="00105E7C" w:rsidSect="00DF08E1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BD0409"/>
    <w:multiLevelType w:val="hybridMultilevel"/>
    <w:tmpl w:val="A03A3F30"/>
    <w:lvl w:ilvl="0" w:tplc="8DB4B6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17BB3"/>
    <w:rsid w:val="00105E7C"/>
    <w:rsid w:val="00135304"/>
    <w:rsid w:val="00292FF4"/>
    <w:rsid w:val="005B421B"/>
    <w:rsid w:val="00755258"/>
    <w:rsid w:val="008412A9"/>
    <w:rsid w:val="00897876"/>
    <w:rsid w:val="00A17BB3"/>
    <w:rsid w:val="00CD6181"/>
    <w:rsid w:val="00DF08E1"/>
    <w:rsid w:val="00E3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E1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17B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17BB3"/>
    <w:pPr>
      <w:keepNext w:val="0"/>
      <w:suppressAutoHyphens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17BB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7BB3"/>
    <w:pPr>
      <w:outlineLvl w:val="3"/>
    </w:pPr>
  </w:style>
  <w:style w:type="paragraph" w:styleId="7">
    <w:name w:val="heading 7"/>
    <w:basedOn w:val="a"/>
    <w:next w:val="a"/>
    <w:qFormat/>
    <w:rsid w:val="00DF08E1"/>
    <w:pPr>
      <w:keepNext/>
      <w:numPr>
        <w:ilvl w:val="6"/>
        <w:numId w:val="1"/>
      </w:numPr>
      <w:jc w:val="both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DF08E1"/>
  </w:style>
  <w:style w:type="character" w:customStyle="1" w:styleId="Absatz-Standardschriftart">
    <w:name w:val="Absatz-Standardschriftart"/>
    <w:rsid w:val="00DF08E1"/>
  </w:style>
  <w:style w:type="character" w:customStyle="1" w:styleId="WW-Absatz-Standardschriftart">
    <w:name w:val="WW-Absatz-Standardschriftart"/>
    <w:rsid w:val="00DF08E1"/>
  </w:style>
  <w:style w:type="character" w:customStyle="1" w:styleId="WW8Num1z0">
    <w:name w:val="WW8Num1z0"/>
    <w:rsid w:val="00DF08E1"/>
  </w:style>
  <w:style w:type="character" w:customStyle="1" w:styleId="WW8Num1z1">
    <w:name w:val="WW8Num1z1"/>
    <w:rsid w:val="00DF08E1"/>
  </w:style>
  <w:style w:type="character" w:customStyle="1" w:styleId="WW8Num1z2">
    <w:name w:val="WW8Num1z2"/>
    <w:rsid w:val="00DF08E1"/>
  </w:style>
  <w:style w:type="character" w:customStyle="1" w:styleId="WW8Num1z3">
    <w:name w:val="WW8Num1z3"/>
    <w:rsid w:val="00DF08E1"/>
  </w:style>
  <w:style w:type="character" w:customStyle="1" w:styleId="WW8Num1z4">
    <w:name w:val="WW8Num1z4"/>
    <w:rsid w:val="00DF08E1"/>
  </w:style>
  <w:style w:type="character" w:customStyle="1" w:styleId="WW8Num1z5">
    <w:name w:val="WW8Num1z5"/>
    <w:rsid w:val="00DF08E1"/>
  </w:style>
  <w:style w:type="character" w:customStyle="1" w:styleId="WW8Num1z6">
    <w:name w:val="WW8Num1z6"/>
    <w:rsid w:val="00DF08E1"/>
  </w:style>
  <w:style w:type="character" w:customStyle="1" w:styleId="WW8Num1z7">
    <w:name w:val="WW8Num1z7"/>
    <w:rsid w:val="00DF08E1"/>
  </w:style>
  <w:style w:type="character" w:customStyle="1" w:styleId="WW8Num1z8">
    <w:name w:val="WW8Num1z8"/>
    <w:rsid w:val="00DF08E1"/>
  </w:style>
  <w:style w:type="character" w:customStyle="1" w:styleId="WW-Absatz-Standardschriftart1">
    <w:name w:val="WW-Absatz-Standardschriftart1"/>
    <w:rsid w:val="00DF08E1"/>
  </w:style>
  <w:style w:type="character" w:customStyle="1" w:styleId="WW-Absatz-Standardschriftart11">
    <w:name w:val="WW-Absatz-Standardschriftart11"/>
    <w:rsid w:val="00DF08E1"/>
  </w:style>
  <w:style w:type="character" w:customStyle="1" w:styleId="WW-Absatz-Standardschriftart111">
    <w:name w:val="WW-Absatz-Standardschriftart111"/>
    <w:rsid w:val="00DF08E1"/>
  </w:style>
  <w:style w:type="character" w:customStyle="1" w:styleId="WW-Absatz-Standardschriftart1111">
    <w:name w:val="WW-Absatz-Standardschriftart1111"/>
    <w:rsid w:val="00DF08E1"/>
  </w:style>
  <w:style w:type="character" w:customStyle="1" w:styleId="11">
    <w:name w:val="Основной шрифт абзаца1"/>
    <w:rsid w:val="00DF08E1"/>
  </w:style>
  <w:style w:type="character" w:customStyle="1" w:styleId="FontStyle11">
    <w:name w:val="Font Style11"/>
    <w:rsid w:val="00DF08E1"/>
    <w:rPr>
      <w:rFonts w:ascii="Times New Roman" w:eastAsia="Calibri" w:hAnsi="Times New Roman" w:cs="Times New Roman"/>
      <w:sz w:val="26"/>
      <w:szCs w:val="26"/>
      <w:lang w:val="ru-RU" w:eastAsia="ar-SA" w:bidi="ar-SA"/>
    </w:rPr>
  </w:style>
  <w:style w:type="character" w:customStyle="1" w:styleId="a3">
    <w:name w:val="Символ нумерации"/>
    <w:rsid w:val="00DF08E1"/>
  </w:style>
  <w:style w:type="character" w:customStyle="1" w:styleId="FontStyle50">
    <w:name w:val="Font Style50"/>
    <w:rsid w:val="00DF08E1"/>
    <w:rPr>
      <w:rFonts w:ascii="Times New Roman" w:hAnsi="Times New Roman" w:cs="Times New Roman"/>
      <w:sz w:val="16"/>
      <w:szCs w:val="16"/>
    </w:rPr>
  </w:style>
  <w:style w:type="character" w:customStyle="1" w:styleId="a4">
    <w:name w:val="Цветовое выделение"/>
    <w:uiPriority w:val="99"/>
    <w:rsid w:val="00DF08E1"/>
    <w:rPr>
      <w:b/>
      <w:bCs/>
      <w:color w:val="26282F"/>
    </w:rPr>
  </w:style>
  <w:style w:type="paragraph" w:customStyle="1" w:styleId="a5">
    <w:name w:val="Заголовок"/>
    <w:basedOn w:val="a"/>
    <w:next w:val="a6"/>
    <w:uiPriority w:val="99"/>
    <w:rsid w:val="00DF08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DF08E1"/>
    <w:pPr>
      <w:spacing w:after="120"/>
    </w:pPr>
  </w:style>
  <w:style w:type="paragraph" w:styleId="a7">
    <w:name w:val="List"/>
    <w:basedOn w:val="a6"/>
    <w:rsid w:val="00DF08E1"/>
    <w:rPr>
      <w:rFonts w:cs="Tahoma"/>
    </w:rPr>
  </w:style>
  <w:style w:type="paragraph" w:customStyle="1" w:styleId="31">
    <w:name w:val="Название3"/>
    <w:basedOn w:val="a"/>
    <w:rsid w:val="00DF08E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DF08E1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DF08E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DF08E1"/>
    <w:pPr>
      <w:suppressLineNumbers/>
    </w:pPr>
    <w:rPr>
      <w:rFonts w:cs="Mangal"/>
    </w:rPr>
  </w:style>
  <w:style w:type="paragraph" w:styleId="a8">
    <w:name w:val="Title"/>
    <w:basedOn w:val="a5"/>
    <w:next w:val="a9"/>
    <w:qFormat/>
    <w:rsid w:val="00DF08E1"/>
  </w:style>
  <w:style w:type="paragraph" w:styleId="a9">
    <w:name w:val="Subtitle"/>
    <w:basedOn w:val="a5"/>
    <w:next w:val="a6"/>
    <w:qFormat/>
    <w:rsid w:val="00DF08E1"/>
    <w:pPr>
      <w:jc w:val="center"/>
    </w:pPr>
    <w:rPr>
      <w:i/>
      <w:iCs/>
    </w:rPr>
  </w:style>
  <w:style w:type="paragraph" w:customStyle="1" w:styleId="12">
    <w:name w:val="Название1"/>
    <w:basedOn w:val="a"/>
    <w:rsid w:val="00DF08E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F08E1"/>
    <w:pPr>
      <w:suppressLineNumbers/>
    </w:pPr>
    <w:rPr>
      <w:rFonts w:cs="Tahoma"/>
    </w:rPr>
  </w:style>
  <w:style w:type="paragraph" w:styleId="aa">
    <w:name w:val="Normal (Web)"/>
    <w:basedOn w:val="a"/>
    <w:rsid w:val="00DF08E1"/>
    <w:pPr>
      <w:spacing w:before="280" w:after="280"/>
    </w:pPr>
  </w:style>
  <w:style w:type="paragraph" w:styleId="ab">
    <w:name w:val="No Spacing"/>
    <w:qFormat/>
    <w:rsid w:val="00DF08E1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rsid w:val="00DF08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7BB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e">
    <w:name w:val="Гипертекстовая ссылка"/>
    <w:basedOn w:val="a4"/>
    <w:uiPriority w:val="99"/>
    <w:rsid w:val="00A17BB3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17BB3"/>
    <w:rPr>
      <w:rFonts w:ascii="Arial" w:hAnsi="Arial" w:cs="Arial"/>
      <w:b/>
      <w:bCs/>
      <w:color w:val="26282F"/>
      <w:sz w:val="24"/>
      <w:szCs w:val="24"/>
    </w:rPr>
  </w:style>
  <w:style w:type="character" w:customStyle="1" w:styleId="af">
    <w:name w:val="Активная гипертекстовая ссылка"/>
    <w:basedOn w:val="ae"/>
    <w:uiPriority w:val="99"/>
    <w:rsid w:val="00A17BB3"/>
    <w:rPr>
      <w:u w:val="single"/>
    </w:rPr>
  </w:style>
  <w:style w:type="paragraph" w:customStyle="1" w:styleId="af0">
    <w:name w:val="Внимание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A17BB3"/>
  </w:style>
  <w:style w:type="paragraph" w:customStyle="1" w:styleId="af2">
    <w:name w:val="Внимание: недобросовестность!"/>
    <w:basedOn w:val="af0"/>
    <w:next w:val="a"/>
    <w:uiPriority w:val="99"/>
    <w:rsid w:val="00A17BB3"/>
  </w:style>
  <w:style w:type="character" w:customStyle="1" w:styleId="af3">
    <w:name w:val="Выделение для Базового Поиска"/>
    <w:basedOn w:val="a4"/>
    <w:uiPriority w:val="99"/>
    <w:rsid w:val="00A17BB3"/>
    <w:rPr>
      <w:b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A17BB3"/>
    <w:rPr>
      <w:i/>
      <w:iCs/>
    </w:rPr>
  </w:style>
  <w:style w:type="paragraph" w:customStyle="1" w:styleId="af5">
    <w:name w:val="Дочерний элемент списк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240" w:right="300"/>
      <w:jc w:val="both"/>
    </w:pPr>
    <w:rPr>
      <w:rFonts w:ascii="Arial" w:eastAsia="Times New Roman" w:hAnsi="Arial" w:cs="Arial"/>
      <w:color w:val="868381"/>
      <w:kern w:val="0"/>
      <w:sz w:val="20"/>
      <w:szCs w:val="20"/>
      <w:lang w:eastAsia="ru-RU"/>
    </w:rPr>
  </w:style>
  <w:style w:type="paragraph" w:customStyle="1" w:styleId="af6">
    <w:name w:val="Основное меню (преемственное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22"/>
      <w:szCs w:val="22"/>
      <w:lang w:eastAsia="ru-RU"/>
    </w:rPr>
  </w:style>
  <w:style w:type="paragraph" w:customStyle="1" w:styleId="af7">
    <w:name w:val="Заголовок группы контролов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color w:val="000000"/>
      <w:kern w:val="0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i/>
      <w:iCs/>
      <w:color w:val="000080"/>
      <w:kern w:val="0"/>
      <w:sz w:val="22"/>
      <w:szCs w:val="22"/>
      <w:lang w:eastAsia="ru-RU"/>
    </w:rPr>
  </w:style>
  <w:style w:type="character" w:customStyle="1" w:styleId="afa">
    <w:name w:val="Заголовок своего сообщения"/>
    <w:basedOn w:val="a4"/>
    <w:uiPriority w:val="99"/>
    <w:rsid w:val="00A17BB3"/>
    <w:rPr>
      <w:b/>
      <w:bCs/>
    </w:rPr>
  </w:style>
  <w:style w:type="paragraph" w:customStyle="1" w:styleId="afb">
    <w:name w:val="Заголовок статьи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c">
    <w:name w:val="Заголовок чужого сообщения"/>
    <w:basedOn w:val="a4"/>
    <w:uiPriority w:val="99"/>
    <w:rsid w:val="00A17BB3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kern w:val="0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A17BB3"/>
    <w:pPr>
      <w:spacing w:after="0"/>
      <w:jc w:val="left"/>
    </w:pPr>
  </w:style>
  <w:style w:type="paragraph" w:customStyle="1" w:styleId="aff">
    <w:name w:val="Интерактивный заголовок"/>
    <w:basedOn w:val="a5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shd w:val="clear" w:color="auto" w:fill="F0F0F0"/>
      <w:lang w:eastAsia="ru-RU"/>
    </w:rPr>
  </w:style>
  <w:style w:type="paragraph" w:customStyle="1" w:styleId="aff0">
    <w:name w:val="Текст информации об изменениях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A17BB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lang w:eastAsia="ru-RU"/>
    </w:rPr>
  </w:style>
  <w:style w:type="paragraph" w:customStyle="1" w:styleId="aff3">
    <w:name w:val="Комментарий"/>
    <w:basedOn w:val="aff2"/>
    <w:next w:val="a"/>
    <w:uiPriority w:val="99"/>
    <w:rsid w:val="00A17BB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A17BB3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aff6">
    <w:name w:val="Колонтитул (левый)"/>
    <w:basedOn w:val="aff5"/>
    <w:next w:val="a"/>
    <w:uiPriority w:val="99"/>
    <w:rsid w:val="00A17BB3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kern w:val="0"/>
      <w:lang w:eastAsia="ru-RU"/>
    </w:rPr>
  </w:style>
  <w:style w:type="paragraph" w:customStyle="1" w:styleId="aff8">
    <w:name w:val="Колонтитул (правый)"/>
    <w:basedOn w:val="aff7"/>
    <w:next w:val="a"/>
    <w:uiPriority w:val="99"/>
    <w:rsid w:val="00A17BB3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A17BB3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0"/>
    <w:next w:val="a"/>
    <w:uiPriority w:val="99"/>
    <w:rsid w:val="00A17BB3"/>
  </w:style>
  <w:style w:type="paragraph" w:customStyle="1" w:styleId="affb">
    <w:name w:val="Моноширинный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character" w:customStyle="1" w:styleId="affc">
    <w:name w:val="Найденные слова"/>
    <w:basedOn w:val="a4"/>
    <w:uiPriority w:val="99"/>
    <w:rsid w:val="00A17BB3"/>
    <w:rPr>
      <w:b/>
      <w:bCs/>
      <w:shd w:val="clear" w:color="auto" w:fill="auto"/>
    </w:rPr>
  </w:style>
  <w:style w:type="paragraph" w:customStyle="1" w:styleId="affd">
    <w:name w:val="Напишите нам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 w:cs="Arial"/>
      <w:kern w:val="0"/>
      <w:sz w:val="20"/>
      <w:szCs w:val="20"/>
      <w:shd w:val="clear" w:color="auto" w:fill="EFFFAD"/>
      <w:lang w:eastAsia="ru-RU"/>
    </w:rPr>
  </w:style>
  <w:style w:type="character" w:customStyle="1" w:styleId="affe">
    <w:name w:val="Не вступил в силу"/>
    <w:basedOn w:val="a4"/>
    <w:uiPriority w:val="99"/>
    <w:rsid w:val="00A17BB3"/>
    <w:rPr>
      <w:b/>
      <w:bCs/>
      <w:color w:val="000000"/>
      <w:shd w:val="clear" w:color="auto" w:fill="auto"/>
    </w:rPr>
  </w:style>
  <w:style w:type="paragraph" w:customStyle="1" w:styleId="afff">
    <w:name w:val="Необходимые документы"/>
    <w:basedOn w:val="af0"/>
    <w:next w:val="a"/>
    <w:uiPriority w:val="99"/>
    <w:rsid w:val="00A17BB3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afff1">
    <w:name w:val="Таблицы (моноширинный)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customStyle="1" w:styleId="afff2">
    <w:name w:val="Оглавление"/>
    <w:basedOn w:val="afff1"/>
    <w:next w:val="a"/>
    <w:uiPriority w:val="99"/>
    <w:rsid w:val="00A17BB3"/>
    <w:pPr>
      <w:ind w:left="140"/>
    </w:pPr>
  </w:style>
  <w:style w:type="character" w:customStyle="1" w:styleId="afff3">
    <w:name w:val="Опечатки"/>
    <w:uiPriority w:val="99"/>
    <w:rsid w:val="00A17BB3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A17BB3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A17BB3"/>
    <w:pPr>
      <w:keepNext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sid w:val="00A17BB3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A17BB3"/>
    <w:pPr>
      <w:pBdr>
        <w:bottom w:val="single" w:sz="4" w:space="0" w:color="auto"/>
      </w:pBd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afff8">
    <w:name w:val="Постоянная часть"/>
    <w:basedOn w:val="af6"/>
    <w:next w:val="a"/>
    <w:uiPriority w:val="99"/>
    <w:rsid w:val="00A17BB3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afffa">
    <w:name w:val="Пример."/>
    <w:basedOn w:val="af0"/>
    <w:next w:val="a"/>
    <w:uiPriority w:val="99"/>
    <w:rsid w:val="00A17BB3"/>
  </w:style>
  <w:style w:type="paragraph" w:customStyle="1" w:styleId="afffb">
    <w:name w:val="Примечание."/>
    <w:basedOn w:val="af0"/>
    <w:next w:val="a"/>
    <w:uiPriority w:val="99"/>
    <w:rsid w:val="00A17BB3"/>
  </w:style>
  <w:style w:type="character" w:customStyle="1" w:styleId="afffc">
    <w:name w:val="Продолжение ссылки"/>
    <w:basedOn w:val="ae"/>
    <w:uiPriority w:val="99"/>
    <w:rsid w:val="00A17BB3"/>
  </w:style>
  <w:style w:type="paragraph" w:customStyle="1" w:styleId="afffd">
    <w:name w:val="Словарная статья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ffe">
    <w:name w:val="Сравнение редакций"/>
    <w:basedOn w:val="a4"/>
    <w:uiPriority w:val="99"/>
    <w:rsid w:val="00A17BB3"/>
    <w:rPr>
      <w:b/>
      <w:bCs/>
    </w:rPr>
  </w:style>
  <w:style w:type="character" w:customStyle="1" w:styleId="affff">
    <w:name w:val="Сравнение редакций. Добавленный фрагмент"/>
    <w:uiPriority w:val="99"/>
    <w:rsid w:val="00A17BB3"/>
    <w:rPr>
      <w:color w:val="000000"/>
      <w:shd w:val="clear" w:color="auto" w:fill="auto"/>
    </w:rPr>
  </w:style>
  <w:style w:type="character" w:customStyle="1" w:styleId="affff0">
    <w:name w:val="Сравнение редакций. Удаленный фрагмент"/>
    <w:uiPriority w:val="99"/>
    <w:rsid w:val="00A17BB3"/>
    <w:rPr>
      <w:color w:val="000000"/>
      <w:shd w:val="clear" w:color="auto" w:fill="auto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affff2">
    <w:name w:val="Ссылка на утративший силу документ"/>
    <w:basedOn w:val="ae"/>
    <w:uiPriority w:val="99"/>
    <w:rsid w:val="00A17BB3"/>
  </w:style>
  <w:style w:type="paragraph" w:customStyle="1" w:styleId="affff3">
    <w:name w:val="Текст в таблице"/>
    <w:basedOn w:val="afff0"/>
    <w:next w:val="a"/>
    <w:uiPriority w:val="99"/>
    <w:rsid w:val="00A17BB3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0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ffff5">
    <w:name w:val="Технический комментарий"/>
    <w:basedOn w:val="a"/>
    <w:next w:val="a"/>
    <w:uiPriority w:val="99"/>
    <w:rsid w:val="00A17BB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hd w:val="clear" w:color="auto" w:fill="FFFFA6"/>
      <w:lang w:eastAsia="ru-RU"/>
    </w:rPr>
  </w:style>
  <w:style w:type="character" w:customStyle="1" w:styleId="affff6">
    <w:name w:val="Утратил силу"/>
    <w:basedOn w:val="a4"/>
    <w:uiPriority w:val="99"/>
    <w:rsid w:val="00A17BB3"/>
    <w:rPr>
      <w:b/>
      <w:bCs/>
      <w:strike/>
      <w:color w:val="auto"/>
    </w:rPr>
  </w:style>
  <w:style w:type="paragraph" w:customStyle="1" w:styleId="affff7">
    <w:name w:val="Формула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/>
    </w:rPr>
  </w:style>
  <w:style w:type="paragraph" w:customStyle="1" w:styleId="affff8">
    <w:name w:val="Центрированный (таблица)"/>
    <w:basedOn w:val="afff0"/>
    <w:next w:val="a"/>
    <w:uiPriority w:val="99"/>
    <w:rsid w:val="00A17BB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7BB3"/>
    <w:pPr>
      <w:suppressAutoHyphens w:val="0"/>
      <w:autoSpaceDE w:val="0"/>
      <w:autoSpaceDN w:val="0"/>
      <w:adjustRightInd w:val="0"/>
      <w:spacing w:before="300"/>
    </w:pPr>
    <w:rPr>
      <w:rFonts w:ascii="Arial" w:eastAsia="Times New Roman" w:hAnsi="Arial" w:cs="Arial"/>
      <w:kern w:val="0"/>
      <w:lang w:eastAsia="ru-RU"/>
    </w:rPr>
  </w:style>
  <w:style w:type="table" w:styleId="affff9">
    <w:name w:val="Table Grid"/>
    <w:basedOn w:val="a1"/>
    <w:uiPriority w:val="99"/>
    <w:rsid w:val="00A17BB3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1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выноски Знак"/>
    <w:basedOn w:val="a0"/>
    <w:link w:val="ac"/>
    <w:uiPriority w:val="99"/>
    <w:rsid w:val="00A17BB3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37</Pages>
  <Words>11950</Words>
  <Characters>68115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User</cp:lastModifiedBy>
  <cp:revision>7</cp:revision>
  <cp:lastPrinted>2016-10-14T10:52:00Z</cp:lastPrinted>
  <dcterms:created xsi:type="dcterms:W3CDTF">2016-11-01T16:11:00Z</dcterms:created>
  <dcterms:modified xsi:type="dcterms:W3CDTF">2016-11-01T16:49:00Z</dcterms:modified>
</cp:coreProperties>
</file>