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B7" w:rsidRPr="00FA3D81" w:rsidRDefault="00A65DB7" w:rsidP="00FA3D81">
      <w:pPr>
        <w:ind w:firstLine="0"/>
        <w:jc w:val="center"/>
        <w:rPr>
          <w:rFonts w:cs="Arial"/>
        </w:rPr>
      </w:pPr>
    </w:p>
    <w:p w:rsidR="00A65DB7" w:rsidRPr="00FA3D81" w:rsidRDefault="00A65DB7" w:rsidP="00FA3D81">
      <w:pPr>
        <w:ind w:firstLine="0"/>
        <w:jc w:val="center"/>
        <w:rPr>
          <w:rFonts w:cs="Arial"/>
        </w:rPr>
      </w:pPr>
      <w:r w:rsidRPr="00FA3D81">
        <w:rPr>
          <w:rFonts w:cs="Arial"/>
        </w:rPr>
        <w:t>КРАСНОДАРСКИЙ КРАЙ</w:t>
      </w:r>
    </w:p>
    <w:p w:rsidR="00A65DB7" w:rsidRPr="00FA3D81" w:rsidRDefault="00A65DB7" w:rsidP="00FA3D81">
      <w:pPr>
        <w:ind w:firstLine="0"/>
        <w:jc w:val="center"/>
        <w:rPr>
          <w:rFonts w:cs="Arial"/>
        </w:rPr>
      </w:pPr>
      <w:r w:rsidRPr="00FA3D81">
        <w:rPr>
          <w:rFonts w:cs="Arial"/>
        </w:rPr>
        <w:t>ТБИЛИССКИЙ РАЙОН</w:t>
      </w:r>
    </w:p>
    <w:p w:rsidR="00A65DB7" w:rsidRPr="00FA3D81" w:rsidRDefault="00A65DB7" w:rsidP="00FA3D81">
      <w:pPr>
        <w:ind w:firstLine="0"/>
        <w:jc w:val="center"/>
        <w:rPr>
          <w:rFonts w:cs="Arial"/>
        </w:rPr>
      </w:pPr>
      <w:r w:rsidRPr="00FA3D81">
        <w:rPr>
          <w:rFonts w:cs="Arial"/>
        </w:rPr>
        <w:t>СОВЕТ МУНИЦИПАЛЬНОГО ОБРАЗОВАНИЯ</w:t>
      </w:r>
    </w:p>
    <w:p w:rsidR="00A65DB7" w:rsidRPr="00FA3D81" w:rsidRDefault="00A65DB7" w:rsidP="00FA3D81">
      <w:pPr>
        <w:ind w:firstLine="0"/>
        <w:jc w:val="center"/>
        <w:rPr>
          <w:rFonts w:cs="Arial"/>
        </w:rPr>
      </w:pPr>
      <w:r w:rsidRPr="00FA3D81">
        <w:rPr>
          <w:rFonts w:cs="Arial"/>
        </w:rPr>
        <w:t>ТБИЛИССКИЙ РАЙОН</w:t>
      </w:r>
    </w:p>
    <w:p w:rsidR="00A65DB7" w:rsidRPr="00FA3D81" w:rsidRDefault="00A65DB7" w:rsidP="00FA3D81">
      <w:pPr>
        <w:ind w:firstLine="0"/>
        <w:jc w:val="center"/>
        <w:rPr>
          <w:rFonts w:cs="Arial"/>
        </w:rPr>
      </w:pPr>
    </w:p>
    <w:p w:rsidR="00A65DB7" w:rsidRPr="00FA3D81" w:rsidRDefault="00A65DB7" w:rsidP="00FA3D81">
      <w:pPr>
        <w:ind w:firstLine="0"/>
        <w:jc w:val="center"/>
        <w:rPr>
          <w:rFonts w:cs="Arial"/>
        </w:rPr>
      </w:pPr>
      <w:r w:rsidRPr="00FA3D81">
        <w:rPr>
          <w:rFonts w:cs="Arial"/>
        </w:rPr>
        <w:t>РЕШЕНИЕ</w:t>
      </w:r>
    </w:p>
    <w:p w:rsidR="00A65DB7" w:rsidRPr="00FA3D81" w:rsidRDefault="00A65DB7" w:rsidP="00FA3D81">
      <w:pPr>
        <w:ind w:firstLine="0"/>
        <w:jc w:val="center"/>
        <w:rPr>
          <w:rFonts w:cs="Arial"/>
        </w:rPr>
      </w:pPr>
    </w:p>
    <w:p w:rsidR="00C2177C" w:rsidRDefault="00C2177C" w:rsidP="00C2177C">
      <w:pPr>
        <w:ind w:firstLine="0"/>
        <w:jc w:val="center"/>
        <w:rPr>
          <w:rFonts w:cs="Arial"/>
        </w:rPr>
      </w:pPr>
      <w:r>
        <w:rPr>
          <w:rFonts w:cs="Arial"/>
        </w:rPr>
        <w:t xml:space="preserve">__________ 2022 года </w:t>
      </w:r>
      <w:r>
        <w:rPr>
          <w:rFonts w:cs="Arial"/>
        </w:rPr>
        <w:tab/>
      </w:r>
      <w:r>
        <w:rPr>
          <w:rFonts w:cs="Arial"/>
        </w:rPr>
        <w:tab/>
      </w:r>
      <w:r>
        <w:rPr>
          <w:rFonts w:cs="Arial"/>
        </w:rPr>
        <w:tab/>
        <w:t>№ ___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087CA9" w:rsidRPr="00FA3D81" w:rsidRDefault="00087CA9" w:rsidP="00FA3D81">
      <w:pPr>
        <w:ind w:firstLine="0"/>
        <w:jc w:val="center"/>
        <w:rPr>
          <w:rFonts w:cs="Arial"/>
        </w:rPr>
      </w:pPr>
    </w:p>
    <w:p w:rsidR="00713DFA" w:rsidRPr="00FA3D81" w:rsidRDefault="00D70A0D" w:rsidP="00FA3D81">
      <w:pPr>
        <w:ind w:firstLine="0"/>
        <w:jc w:val="center"/>
        <w:rPr>
          <w:rFonts w:cs="Arial"/>
          <w:b/>
          <w:sz w:val="32"/>
          <w:szCs w:val="32"/>
        </w:rPr>
      </w:pPr>
      <w:r w:rsidRPr="00FA3D81">
        <w:rPr>
          <w:rFonts w:cs="Arial"/>
          <w:b/>
          <w:sz w:val="32"/>
          <w:szCs w:val="32"/>
        </w:rPr>
        <w:t>Об утверждении Порядка определения платы и размера платы за оказанные услуги и (или) выполненные работы при осуществлении муниципальными казенными учреждениями Тбилисского района</w:t>
      </w:r>
      <w:r w:rsidR="000D6E4F" w:rsidRPr="00FA3D81">
        <w:rPr>
          <w:rFonts w:cs="Arial"/>
          <w:b/>
          <w:sz w:val="32"/>
          <w:szCs w:val="32"/>
        </w:rPr>
        <w:t>, в отношении которых администрация муниципального образования Тбилисский район осуществляет функции и полномочия учредителя,</w:t>
      </w:r>
      <w:r w:rsidRPr="00FA3D81">
        <w:rPr>
          <w:rFonts w:cs="Arial"/>
          <w:b/>
          <w:sz w:val="32"/>
          <w:szCs w:val="32"/>
        </w:rPr>
        <w:t xml:space="preserve"> приносящей доходы деятельности</w:t>
      </w:r>
    </w:p>
    <w:p w:rsidR="00713DFA" w:rsidRPr="00FA3D81" w:rsidRDefault="00713DFA" w:rsidP="00FA3D81">
      <w:pPr>
        <w:ind w:firstLine="0"/>
        <w:jc w:val="center"/>
        <w:rPr>
          <w:rFonts w:cs="Arial"/>
        </w:rPr>
      </w:pPr>
    </w:p>
    <w:p w:rsidR="00087CA9" w:rsidRPr="00FA3D81" w:rsidRDefault="00087CA9" w:rsidP="00FA3D81">
      <w:pPr>
        <w:ind w:firstLine="0"/>
        <w:jc w:val="center"/>
        <w:rPr>
          <w:rFonts w:cs="Arial"/>
        </w:rPr>
      </w:pPr>
    </w:p>
    <w:p w:rsidR="00713DFA" w:rsidRPr="00FA3D81" w:rsidRDefault="00D70A0D" w:rsidP="00FA3D81">
      <w:r w:rsidRPr="00FA3D81">
        <w:t>В соответствии с пунктом 3.1 статьи 161 Бюджетного кодекса Российской Федераци</w:t>
      </w:r>
      <w:r w:rsidR="004B22CD" w:rsidRPr="00FA3D81">
        <w:t xml:space="preserve">и, Федеральным законом от 12 января </w:t>
      </w:r>
      <w:r w:rsidRPr="00FA3D81">
        <w:t>1996</w:t>
      </w:r>
      <w:r w:rsidR="000D113A" w:rsidRPr="00FA3D81">
        <w:t xml:space="preserve"> г.</w:t>
      </w:r>
      <w:r w:rsidRPr="00FA3D81">
        <w:t xml:space="preserve"> № 7-ФЗ «О некоммерческих организациях»</w:t>
      </w:r>
      <w:r w:rsidR="00713DFA" w:rsidRPr="00FA3D81">
        <w:t xml:space="preserve">, </w:t>
      </w:r>
      <w:r w:rsidR="000429E4" w:rsidRPr="00FA3D81">
        <w:t xml:space="preserve">руководствуясь статьями 25, 64 Устава муниципального образования Тбилисский район, </w:t>
      </w:r>
      <w:r w:rsidR="00713DFA" w:rsidRPr="00FA3D81">
        <w:t>Совет муниципального образования Тбилисский район, решил:</w:t>
      </w:r>
    </w:p>
    <w:p w:rsidR="00713DFA" w:rsidRPr="00FA3D81" w:rsidRDefault="00713DFA" w:rsidP="00FA3D81">
      <w:r w:rsidRPr="00FA3D81">
        <w:t xml:space="preserve">1. </w:t>
      </w:r>
      <w:r w:rsidR="00D70A0D" w:rsidRPr="00FA3D81">
        <w:t>Утвердить Порядок определения платы и размера платы за оказанные услуги и (или) выполненные работы при осуществлении муниципальными казенными учреждениями Тбилисского района</w:t>
      </w:r>
      <w:r w:rsidR="000D6E4F" w:rsidRPr="00FA3D81">
        <w:t>, в отношении которых администрация муниципального образования Тбилисский район осуществляет функции и полномочия учредителя, приносящей доходы деятельности (далее - Порядок)</w:t>
      </w:r>
      <w:r w:rsidRPr="00FA3D81">
        <w:t xml:space="preserve"> (прил</w:t>
      </w:r>
      <w:r w:rsidR="003B6D03" w:rsidRPr="00FA3D81">
        <w:t>ожение</w:t>
      </w:r>
      <w:r w:rsidRPr="00FA3D81">
        <w:t>).</w:t>
      </w:r>
    </w:p>
    <w:p w:rsidR="00BC357E" w:rsidRPr="00FA3D81" w:rsidRDefault="00E16207" w:rsidP="00FA3D81">
      <w:r w:rsidRPr="00FA3D81">
        <w:t>2</w:t>
      </w:r>
      <w:r w:rsidR="00BC357E" w:rsidRPr="00FA3D81">
        <w:t xml:space="preserve">. </w:t>
      </w:r>
      <w:r w:rsidR="00D70A0D" w:rsidRPr="00FA3D81">
        <w:t>Руководителям муниципальных казенных учреждений Тбилисского района</w:t>
      </w:r>
      <w:r w:rsidR="00087CA9" w:rsidRPr="00FA3D81">
        <w:t>, в отношении которых администрация муниципального образования Тбилисский район осуществляет функции и полномочия учредителя,</w:t>
      </w:r>
      <w:r w:rsidR="00D70A0D" w:rsidRPr="00FA3D81">
        <w:t xml:space="preserve"> в своей деятельности руководствоваться настоящим Порядком</w:t>
      </w:r>
      <w:r w:rsidR="00BC357E" w:rsidRPr="00FA3D81">
        <w:t>.</w:t>
      </w:r>
    </w:p>
    <w:p w:rsidR="000D6E4F" w:rsidRPr="00FA3D81" w:rsidRDefault="00E16207" w:rsidP="00FA3D81">
      <w:r w:rsidRPr="00FA3D81">
        <w:t>3</w:t>
      </w:r>
      <w:r w:rsidR="00BC357E" w:rsidRPr="00FA3D81">
        <w:t xml:space="preserve">. </w:t>
      </w:r>
      <w:r w:rsidR="000D6E4F" w:rsidRPr="00FA3D81">
        <w:t>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000D6E4F" w:rsidRPr="00FA3D81">
        <w:t>Яньшин</w:t>
      </w:r>
      <w:proofErr w:type="spellEnd"/>
      <w:r w:rsidR="000D6E4F" w:rsidRPr="00FA3D81">
        <w:t xml:space="preserve"> Р.С.) опубликовать настоящее решение в сетевом издании «Информационный портал Тбилисского района».</w:t>
      </w:r>
    </w:p>
    <w:p w:rsidR="00BC357E" w:rsidRPr="00FA3D81" w:rsidRDefault="00E16207" w:rsidP="00FA3D81">
      <w:r w:rsidRPr="00FA3D81">
        <w:t>4</w:t>
      </w:r>
      <w:r w:rsidR="00BC357E" w:rsidRPr="00FA3D81">
        <w:t xml:space="preserve">. </w:t>
      </w:r>
      <w:r w:rsidR="00D70A0D" w:rsidRPr="00FA3D81">
        <w:t>Отделу информатизации организационно-правового управления администрации муниципального образования Тбилисский район</w:t>
      </w:r>
      <w:r w:rsidR="00E81245" w:rsidRPr="00FA3D81">
        <w:t xml:space="preserve"> </w:t>
      </w:r>
      <w:r w:rsidR="000D6E4F" w:rsidRPr="00FA3D81">
        <w:t>(</w:t>
      </w:r>
      <w:r w:rsidR="00D70A0D" w:rsidRPr="00FA3D81">
        <w:t xml:space="preserve">Свиридов Д.И.) </w:t>
      </w:r>
      <w:proofErr w:type="gramStart"/>
      <w:r w:rsidR="00D70A0D" w:rsidRPr="00FA3D81">
        <w:t>разместить</w:t>
      </w:r>
      <w:proofErr w:type="gramEnd"/>
      <w:r w:rsidR="00D70A0D" w:rsidRPr="00FA3D81">
        <w:t xml:space="preserve"> настоящее </w:t>
      </w:r>
      <w:r w:rsidR="000D6E4F" w:rsidRPr="00FA3D81">
        <w:t>решение</w:t>
      </w:r>
      <w:r w:rsidR="00D70A0D" w:rsidRPr="00FA3D81">
        <w:t xml:space="preserve"> на официальном сайте администрации муниципального образования Тбилисский район в информационно-телекоммуникационной сети «Интернет»</w:t>
      </w:r>
      <w:r w:rsidR="00BC357E" w:rsidRPr="00FA3D81">
        <w:t>.</w:t>
      </w:r>
    </w:p>
    <w:p w:rsidR="00BC357E" w:rsidRPr="00FA3D81" w:rsidRDefault="00E16207" w:rsidP="00FA3D81">
      <w:bookmarkStart w:id="0" w:name="sub_6"/>
      <w:r w:rsidRPr="00FA3D81">
        <w:t>5</w:t>
      </w:r>
      <w:r w:rsidR="00BC357E" w:rsidRPr="00FA3D81">
        <w:t xml:space="preserve">. </w:t>
      </w:r>
      <w:bookmarkEnd w:id="0"/>
      <w:r w:rsidR="00BC357E" w:rsidRPr="00FA3D81">
        <w:t xml:space="preserve">Решение </w:t>
      </w:r>
      <w:r w:rsidR="000429E4" w:rsidRPr="00FA3D81">
        <w:t>вступает в силу со дня его официального опубликования</w:t>
      </w:r>
      <w:r w:rsidR="000D6E4F" w:rsidRPr="00FA3D81">
        <w:t>.</w:t>
      </w:r>
    </w:p>
    <w:p w:rsidR="000D6E4F" w:rsidRPr="00FA3D81" w:rsidRDefault="000D6E4F" w:rsidP="00FA3D81"/>
    <w:p w:rsidR="00E81245" w:rsidRPr="00FA3D81" w:rsidRDefault="00E81245" w:rsidP="00FA3D81"/>
    <w:p w:rsidR="00E81245" w:rsidRPr="00FA3D81" w:rsidRDefault="00E81245" w:rsidP="00FA3D81"/>
    <w:p w:rsidR="00E81245" w:rsidRPr="00FA3D81" w:rsidRDefault="00E81245" w:rsidP="00FA3D81">
      <w:proofErr w:type="gramStart"/>
      <w:r w:rsidRPr="00FA3D81">
        <w:t>Исполняющий</w:t>
      </w:r>
      <w:proofErr w:type="gramEnd"/>
      <w:r w:rsidRPr="00FA3D81">
        <w:t xml:space="preserve"> обязанности главы </w:t>
      </w:r>
    </w:p>
    <w:p w:rsidR="00E81245" w:rsidRPr="00FA3D81" w:rsidRDefault="00E81245" w:rsidP="00FA3D81">
      <w:r w:rsidRPr="00FA3D81">
        <w:t xml:space="preserve">муниципального образования </w:t>
      </w:r>
    </w:p>
    <w:p w:rsidR="00E81245" w:rsidRPr="00FA3D81" w:rsidRDefault="00E81245" w:rsidP="00FA3D81">
      <w:r w:rsidRPr="00FA3D81">
        <w:t>Тбилисский район</w:t>
      </w:r>
    </w:p>
    <w:p w:rsidR="00E81245" w:rsidRPr="00FA3D81" w:rsidRDefault="00E81245" w:rsidP="00FA3D81">
      <w:r w:rsidRPr="00FA3D81">
        <w:t xml:space="preserve">А.В. </w:t>
      </w:r>
      <w:proofErr w:type="spellStart"/>
      <w:r w:rsidRPr="00FA3D81">
        <w:t>Моренко</w:t>
      </w:r>
      <w:proofErr w:type="spellEnd"/>
    </w:p>
    <w:p w:rsidR="00E81245" w:rsidRPr="00FA3D81" w:rsidRDefault="00E81245" w:rsidP="00FA3D81"/>
    <w:p w:rsidR="00E81245" w:rsidRPr="00FA3D81" w:rsidRDefault="00E81245" w:rsidP="00FA3D81"/>
    <w:p w:rsidR="00E81245" w:rsidRPr="00FA3D81" w:rsidRDefault="00E81245" w:rsidP="00FA3D81">
      <w:r w:rsidRPr="00FA3D81">
        <w:t xml:space="preserve">Председатель Совета </w:t>
      </w:r>
    </w:p>
    <w:p w:rsidR="00E81245" w:rsidRPr="00FA3D81" w:rsidRDefault="00E81245" w:rsidP="00FA3D81">
      <w:r w:rsidRPr="00FA3D81">
        <w:t xml:space="preserve">муниципального образования </w:t>
      </w:r>
    </w:p>
    <w:p w:rsidR="00E81245" w:rsidRPr="00FA3D81" w:rsidRDefault="00E81245" w:rsidP="00FA3D81">
      <w:r w:rsidRPr="00FA3D81">
        <w:t>Тбилисский район</w:t>
      </w:r>
    </w:p>
    <w:p w:rsidR="00E81245" w:rsidRPr="00FA3D81" w:rsidRDefault="00E81245" w:rsidP="00FA3D81">
      <w:r w:rsidRPr="00FA3D81">
        <w:t>А.В. Савченко</w:t>
      </w:r>
    </w:p>
    <w:p w:rsidR="00E81245" w:rsidRPr="00FA3D81" w:rsidRDefault="00E81245" w:rsidP="00FA3D81"/>
    <w:p w:rsidR="00E81245" w:rsidRPr="00FA3D81" w:rsidRDefault="00E81245" w:rsidP="00FA3D81"/>
    <w:p w:rsidR="00E81245" w:rsidRPr="00FA3D81" w:rsidRDefault="00E81245" w:rsidP="00FA3D81"/>
    <w:p w:rsidR="00E81245" w:rsidRPr="00FA3D81" w:rsidRDefault="00E81245" w:rsidP="00FA3D81">
      <w:r w:rsidRPr="00FA3D81">
        <w:t>Приложение</w:t>
      </w:r>
    </w:p>
    <w:p w:rsidR="00E81245" w:rsidRPr="00FA3D81" w:rsidRDefault="00E81245" w:rsidP="00FA3D81">
      <w:r w:rsidRPr="00FA3D81">
        <w:t>УТВЕРЖДЕН</w:t>
      </w:r>
    </w:p>
    <w:p w:rsidR="00E81245" w:rsidRPr="00FA3D81" w:rsidRDefault="00E81245" w:rsidP="00FA3D81">
      <w:r w:rsidRPr="00FA3D81">
        <w:t xml:space="preserve">решением Совета </w:t>
      </w:r>
    </w:p>
    <w:p w:rsidR="00E81245" w:rsidRPr="00FA3D81" w:rsidRDefault="00E81245" w:rsidP="00FA3D81">
      <w:r w:rsidRPr="00FA3D81">
        <w:t xml:space="preserve">муниципального образования </w:t>
      </w:r>
    </w:p>
    <w:p w:rsidR="00E81245" w:rsidRPr="00FA3D81" w:rsidRDefault="00E81245" w:rsidP="00FA3D81">
      <w:r w:rsidRPr="00FA3D81">
        <w:t>Тбилисский район</w:t>
      </w:r>
    </w:p>
    <w:p w:rsidR="00E81245" w:rsidRPr="00FA3D81" w:rsidRDefault="00E81245" w:rsidP="00FA3D81">
      <w:r w:rsidRPr="00FA3D81">
        <w:t xml:space="preserve">от </w:t>
      </w:r>
      <w:r w:rsidR="00C2177C">
        <w:t>_____________</w:t>
      </w:r>
      <w:bookmarkStart w:id="1" w:name="_GoBack"/>
      <w:bookmarkEnd w:id="1"/>
    </w:p>
    <w:p w:rsidR="00E81245" w:rsidRPr="00FA3D81" w:rsidRDefault="00E81245" w:rsidP="00FA3D81"/>
    <w:p w:rsidR="00E81245" w:rsidRPr="00FA3D81" w:rsidRDefault="00E81245" w:rsidP="00FA3D81"/>
    <w:p w:rsidR="00A65DB7" w:rsidRPr="00FA3D81" w:rsidRDefault="00A65DB7" w:rsidP="00FA3D81">
      <w:pPr>
        <w:ind w:firstLine="0"/>
        <w:jc w:val="center"/>
        <w:rPr>
          <w:rFonts w:cs="Arial"/>
          <w:b/>
        </w:rPr>
      </w:pPr>
      <w:bookmarkStart w:id="2" w:name="P39"/>
      <w:bookmarkEnd w:id="2"/>
      <w:r w:rsidRPr="00FA3D81">
        <w:rPr>
          <w:rFonts w:cs="Arial"/>
          <w:b/>
        </w:rPr>
        <w:t>ПОРЯДОК</w:t>
      </w:r>
    </w:p>
    <w:p w:rsidR="00A65DB7" w:rsidRPr="00FA3D81" w:rsidRDefault="00A65DB7" w:rsidP="00FA3D81">
      <w:pPr>
        <w:ind w:firstLine="0"/>
        <w:jc w:val="center"/>
        <w:rPr>
          <w:rFonts w:cs="Arial"/>
          <w:b/>
        </w:rPr>
      </w:pPr>
      <w:r w:rsidRPr="00FA3D81">
        <w:rPr>
          <w:rFonts w:cs="Arial"/>
          <w:b/>
        </w:rPr>
        <w:t>определения платы и размера платы за оказанные услуги и (или) выполненные работы при осуществлении муниципальными казенными учреждениями Тбилисского района, в отношении которых администрация муниципального образования Тбилисский район осуществляет функции и полномочия учредителя, приносящей доходы деятельности</w:t>
      </w:r>
    </w:p>
    <w:p w:rsidR="00A65DB7" w:rsidRPr="00FA3D81" w:rsidRDefault="00A65DB7" w:rsidP="00FA3D81"/>
    <w:p w:rsidR="00A65DB7" w:rsidRPr="00FA3D81" w:rsidRDefault="00E81245" w:rsidP="00FA3D81">
      <w:r w:rsidRPr="00FA3D81">
        <w:t xml:space="preserve">1. </w:t>
      </w:r>
      <w:r w:rsidR="00A65DB7" w:rsidRPr="00FA3D81">
        <w:t>Общие положения</w:t>
      </w:r>
    </w:p>
    <w:p w:rsidR="00A65DB7" w:rsidRPr="00FA3D81" w:rsidRDefault="00A65DB7" w:rsidP="00FA3D81"/>
    <w:p w:rsidR="00A65DB7" w:rsidRPr="00FA3D81" w:rsidRDefault="00A65DB7" w:rsidP="00FA3D81">
      <w:r w:rsidRPr="00FA3D81">
        <w:t xml:space="preserve">1.1. Настоящий Порядок определения платы и размера платы </w:t>
      </w:r>
      <w:proofErr w:type="gramStart"/>
      <w:r w:rsidRPr="00FA3D81">
        <w:t>за</w:t>
      </w:r>
      <w:proofErr w:type="gramEnd"/>
      <w:r w:rsidRPr="00FA3D81">
        <w:t xml:space="preserve"> оказанные </w:t>
      </w:r>
      <w:proofErr w:type="gramStart"/>
      <w:r w:rsidRPr="00FA3D81">
        <w:t>услуги и (или) выполненные работы при осуществлении муниципальными казенными учреждениями Тбилисского района, в отношении которых администрация муниципального образования Тбилисский район осуществляет функции и полномочия учредителя, приносящей доходы деятельности (далее - Порядок) разработан в соответствии с Бюджетным кодексом Российской Федерации в целях установления единого механизма формирования платы за оказанные услуги и (или) выполненные работы при осуществлении муниципальными казенными учреждениями Тбилисского района, в</w:t>
      </w:r>
      <w:proofErr w:type="gramEnd"/>
      <w:r w:rsidRPr="00FA3D81">
        <w:t xml:space="preserve"> </w:t>
      </w:r>
      <w:proofErr w:type="gramStart"/>
      <w:r w:rsidRPr="00FA3D81">
        <w:t>отношении</w:t>
      </w:r>
      <w:proofErr w:type="gramEnd"/>
      <w:r w:rsidRPr="00FA3D81">
        <w:t xml:space="preserve"> которых администрация муниципального образования Тбилисский район осуществляет функции и полномочия учредителя, приносящей доходы деятельности.</w:t>
      </w:r>
    </w:p>
    <w:p w:rsidR="00A65DB7" w:rsidRPr="00FA3D81" w:rsidRDefault="00A65DB7" w:rsidP="00FA3D81">
      <w:r w:rsidRPr="00FA3D81">
        <w:t>1.2. Порядок распространяется на муниципальные казенные учреждения, в отношении которых администрация муниципального образования Тбилисский район осуществляет функции и полномочия учредителя (далее - учреждение).</w:t>
      </w:r>
    </w:p>
    <w:p w:rsidR="00A65DB7" w:rsidRPr="00FA3D81" w:rsidRDefault="00A65DB7" w:rsidP="00FA3D81">
      <w:r w:rsidRPr="00FA3D81">
        <w:t>1.3.</w:t>
      </w:r>
      <w:r w:rsidR="00E81245" w:rsidRPr="00FA3D81">
        <w:t xml:space="preserve"> </w:t>
      </w:r>
      <w:r w:rsidRPr="00FA3D81">
        <w:t>Настоящий Порядок не распространяется на виды деятельности учреждения, не относящиеся в соответствии с уставом (учредительными документами) учреждения, к приносящей доход деятельности.</w:t>
      </w:r>
    </w:p>
    <w:p w:rsidR="00A65DB7" w:rsidRPr="00FA3D81" w:rsidRDefault="00A65DB7" w:rsidP="00FA3D81">
      <w:r w:rsidRPr="00FA3D81">
        <w:t>1.4. Средства, полученные от оказания платных услуг, в соответствии с пунктом 3 статьи 161 Бюджетного кодекса Российской Федерации поступают в бюджет муниципального образования Тбилисский район.</w:t>
      </w:r>
    </w:p>
    <w:p w:rsidR="00A65DB7" w:rsidRPr="00FA3D81" w:rsidRDefault="00A65DB7" w:rsidP="00FA3D81">
      <w:r w:rsidRPr="00FA3D81">
        <w:t>1.5. Учреждение в соответствии с уставом (учредительными документами) осуществляет оказание платных услуг (работ), относящиеся к его основным видам деятельности, для граждан и юридических лиц на одинаковых, при оказании одних и тех же услуг, условиях.</w:t>
      </w:r>
    </w:p>
    <w:p w:rsidR="00A65DB7" w:rsidRPr="00FA3D81" w:rsidRDefault="00A65DB7" w:rsidP="00FA3D81">
      <w:r w:rsidRPr="00FA3D81">
        <w:t xml:space="preserve">1.6. Учреждение формирует и утверждает перечень платных услуг (работ) по согласованию со структурным подразделением администрации муниципального </w:t>
      </w:r>
      <w:r w:rsidRPr="00FA3D81">
        <w:lastRenderedPageBreak/>
        <w:t>образования Тбилисского района, в непосредственном подчинении которого данное учреждение находится. Перечни должны соответствовать видам деятельности, предусмотренным в уставе (учредительных документах) учреждения, а в случае обязательного лицензирования конкретного вида деятельности услуги (работы) предоставляются на основании соответствующей лицензии.</w:t>
      </w:r>
    </w:p>
    <w:p w:rsidR="00A65DB7" w:rsidRPr="00FA3D81" w:rsidRDefault="00A65DB7" w:rsidP="00FA3D81">
      <w:r w:rsidRPr="00FA3D81">
        <w:t>С целью организации предоставления платных услуг (работ) учреждения должны:</w:t>
      </w:r>
    </w:p>
    <w:p w:rsidR="00A65DB7" w:rsidRPr="00FA3D81" w:rsidRDefault="00A65DB7" w:rsidP="00FA3D81">
      <w:r w:rsidRPr="00FA3D81">
        <w:t>1) создать условия для оказания платных услуг (работ) в учреждении и осуществлять деятельность с учетом требований действующих нормативных правовых актов по данному вопросу;</w:t>
      </w:r>
    </w:p>
    <w:p w:rsidR="00A65DB7" w:rsidRPr="00FA3D81" w:rsidRDefault="00A65DB7" w:rsidP="00FA3D81">
      <w:r w:rsidRPr="00FA3D81">
        <w:t>2) размещать в местах, доступных для посещения потребителей платных услуг (работ), порядок предоставления платных услуг (работ), перечни видов платных услуг (работ), цены (тарифы) на платные услуги (работы), лицензии на право оказания услуг по данному виду деятельности (в случае обязательного лицензирования), образцы договоров на оказание услуг (работ).</w:t>
      </w:r>
    </w:p>
    <w:p w:rsidR="00A65DB7" w:rsidRPr="00FA3D81" w:rsidRDefault="00A65DB7" w:rsidP="00FA3D81">
      <w:r w:rsidRPr="00FA3D81">
        <w:t>1.7. Цены (тарифы) на платные услуги (работы) разрабатываются учреждениями самостоятельно и определяются на основе расчета экономически обоснованных затрат материальных и трудовых ресурсов (далее - затраты). Для определения цены (тарифов) на платные услуги учреждения вправе привлекать экспертов.</w:t>
      </w:r>
    </w:p>
    <w:p w:rsidR="00A65DB7" w:rsidRPr="00FA3D81" w:rsidRDefault="00A65DB7" w:rsidP="00FA3D81">
      <w:r w:rsidRPr="00FA3D81">
        <w:t>Оказание платных услуг (работ) стоимость которых определяется в соответствии с положениями Федерального закона от 29 июля 1998</w:t>
      </w:r>
      <w:r w:rsidR="00E81245" w:rsidRPr="00FA3D81">
        <w:t xml:space="preserve"> </w:t>
      </w:r>
      <w:r w:rsidRPr="00FA3D81">
        <w:t>г.</w:t>
      </w:r>
      <w:r w:rsidR="00E81245" w:rsidRPr="00FA3D81">
        <w:t xml:space="preserve"> </w:t>
      </w:r>
      <w:r w:rsidRPr="00FA3D81">
        <w:t>№ 135-ФЗ «Об оценочной деятельности в Российской Федерации» осуществляется с привлечением физических лиц, являющиеся членами одной из саморегулируемых организаций оценщиков.</w:t>
      </w:r>
    </w:p>
    <w:p w:rsidR="00A65DB7" w:rsidRPr="00FA3D81" w:rsidRDefault="00A65DB7" w:rsidP="00FA3D81">
      <w:r w:rsidRPr="00FA3D81">
        <w:t>Расходы, понесенные потребителем платных услуг (работ)</w:t>
      </w:r>
      <w:r w:rsidR="00E81245" w:rsidRPr="00FA3D81">
        <w:t xml:space="preserve"> </w:t>
      </w:r>
      <w:r w:rsidRPr="00FA3D81">
        <w:t>при проведении оценки в целях установления стоимости оказания платных услуг (работ), включаются в счет оплаты услуг (работ).</w:t>
      </w:r>
    </w:p>
    <w:p w:rsidR="00A65DB7" w:rsidRPr="00FA3D81" w:rsidRDefault="00A65DB7" w:rsidP="00FA3D81">
      <w:r w:rsidRPr="00FA3D81">
        <w:t>1.8. Учреждение утверждает стоимость платных услуг (работ) по согласованию со структурным подразделением администрации муниципального образования Тбилисский район, за исключением случаев, предусмотренных частью 2 пункта 1.7. настоящего Порядка.</w:t>
      </w:r>
    </w:p>
    <w:p w:rsidR="00A65DB7" w:rsidRPr="00FA3D81" w:rsidRDefault="00A65DB7" w:rsidP="00FA3D81">
      <w:r w:rsidRPr="00FA3D81">
        <w:t>Тарифы формируются с учетом необходимой прибыли в пределах рентабельности в размере не более 15 процентов, за исключением случаев, когда уровень рентабельности установлен законодательством Российской Федерации и Краснодарского края, и с учетом налога на добавленную стоимость, который исчисляется в соответствии с требованиями, установленными частью второй главы 21</w:t>
      </w:r>
      <w:r w:rsidR="00E81245" w:rsidRPr="00FA3D81">
        <w:t xml:space="preserve"> </w:t>
      </w:r>
      <w:r w:rsidRPr="00FA3D81">
        <w:t>налогового Кодекса Российской Федерации.</w:t>
      </w:r>
    </w:p>
    <w:p w:rsidR="00A65DB7" w:rsidRPr="00FA3D81" w:rsidRDefault="00A65DB7" w:rsidP="00FA3D81">
      <w:r w:rsidRPr="00FA3D81">
        <w:t>Изменение действующих цен на платные услуги (работы) в учреждении производится не чаще одного раза в год.</w:t>
      </w:r>
    </w:p>
    <w:p w:rsidR="00A65DB7" w:rsidRPr="00FA3D81" w:rsidRDefault="00A65DB7" w:rsidP="00FA3D81">
      <w:r w:rsidRPr="00FA3D81">
        <w:t xml:space="preserve">1.9. В целях согласования стоимости (изменения стоимости) платных услуг (работ) учреждение направляет в структурное подразделение администрации муниципального образования Тбилисский район в непосредственном </w:t>
      </w:r>
      <w:proofErr w:type="gramStart"/>
      <w:r w:rsidRPr="00FA3D81">
        <w:t>подчинении</w:t>
      </w:r>
      <w:proofErr w:type="gramEnd"/>
      <w:r w:rsidRPr="00FA3D81">
        <w:t xml:space="preserve"> которого данное учреждение находится:</w:t>
      </w:r>
    </w:p>
    <w:p w:rsidR="00A65DB7" w:rsidRPr="00FA3D81" w:rsidRDefault="00A65DB7" w:rsidP="00FA3D81">
      <w:r w:rsidRPr="00FA3D81">
        <w:t>1) заявление руководителя учреждения о необходимости установления или изменения платы (тарифа) на услуги (работы);</w:t>
      </w:r>
    </w:p>
    <w:p w:rsidR="00A65DB7" w:rsidRPr="00FA3D81" w:rsidRDefault="00A65DB7" w:rsidP="00FA3D81">
      <w:proofErr w:type="gramStart"/>
      <w:r w:rsidRPr="00FA3D81">
        <w:t>2) пояснительную</w:t>
      </w:r>
      <w:r w:rsidR="00E81245" w:rsidRPr="00FA3D81">
        <w:t xml:space="preserve"> </w:t>
      </w:r>
      <w:r w:rsidRPr="00FA3D81">
        <w:t>записку,</w:t>
      </w:r>
      <w:r w:rsidR="00E81245" w:rsidRPr="00FA3D81">
        <w:t xml:space="preserve"> </w:t>
      </w:r>
      <w:r w:rsidRPr="00FA3D81">
        <w:t>обосновывающую</w:t>
      </w:r>
      <w:r w:rsidR="00E81245" w:rsidRPr="00FA3D81">
        <w:t xml:space="preserve"> </w:t>
      </w:r>
      <w:r w:rsidRPr="00FA3D81">
        <w:t>необходимость</w:t>
      </w:r>
      <w:r w:rsidR="00E81245" w:rsidRPr="00FA3D81">
        <w:t xml:space="preserve"> </w:t>
      </w:r>
      <w:r w:rsidRPr="00FA3D81">
        <w:t>установления (изменения) платы (тарифов) на услуги (работы), причины их изменения;</w:t>
      </w:r>
      <w:proofErr w:type="gramEnd"/>
    </w:p>
    <w:p w:rsidR="00A65DB7" w:rsidRPr="00FA3D81" w:rsidRDefault="00A65DB7" w:rsidP="00FA3D81">
      <w:r w:rsidRPr="00FA3D81">
        <w:t>3) экономически обоснованные расчеты тарифов по видам услуг (работ) или иные документы, подтверждающие обоснованность предлагаемого к установлению</w:t>
      </w:r>
      <w:r w:rsidR="00E81245" w:rsidRPr="00FA3D81">
        <w:t xml:space="preserve"> </w:t>
      </w:r>
      <w:r w:rsidRPr="00FA3D81">
        <w:t>(изменению) тарифа;</w:t>
      </w:r>
    </w:p>
    <w:p w:rsidR="00A65DB7" w:rsidRPr="00FA3D81" w:rsidRDefault="00A65DB7" w:rsidP="00FA3D81">
      <w:r w:rsidRPr="00FA3D81">
        <w:lastRenderedPageBreak/>
        <w:t>4) лицензию на соответствующий вид деятельности (в случаях, установленных законодательством Российской Федерации).</w:t>
      </w:r>
    </w:p>
    <w:p w:rsidR="00A65DB7" w:rsidRPr="00FA3D81" w:rsidRDefault="00A65DB7" w:rsidP="00FA3D81">
      <w:r w:rsidRPr="00FA3D81">
        <w:t>Представленные документы рассматриваются в срок не позднее</w:t>
      </w:r>
      <w:r w:rsidR="00E81245" w:rsidRPr="00FA3D81">
        <w:t xml:space="preserve"> </w:t>
      </w:r>
      <w:r w:rsidRPr="00FA3D81">
        <w:t>15 рабочих дней с момента их поступления.</w:t>
      </w:r>
    </w:p>
    <w:p w:rsidR="00A65DB7" w:rsidRPr="00FA3D81" w:rsidRDefault="00A65DB7" w:rsidP="00FA3D81">
      <w:r w:rsidRPr="00FA3D81">
        <w:t>1.10. Основанием для рассмотрения вопроса об изменении цен на платные услуги (работы) учреждения может являться наличие хотя бы одного из факторов:</w:t>
      </w:r>
    </w:p>
    <w:p w:rsidR="00A65DB7" w:rsidRPr="00FA3D81" w:rsidRDefault="00A65DB7" w:rsidP="00FA3D81">
      <w:r w:rsidRPr="00FA3D81">
        <w:t>рост (снижение) цен на производство услуг, вызванный внешними факторами;</w:t>
      </w:r>
    </w:p>
    <w:p w:rsidR="00A65DB7" w:rsidRPr="00FA3D81" w:rsidRDefault="00A65DB7" w:rsidP="00FA3D81">
      <w:r w:rsidRPr="00FA3D81">
        <w:t>изменение цен на материальные ресурсы;</w:t>
      </w:r>
    </w:p>
    <w:p w:rsidR="00A65DB7" w:rsidRPr="00FA3D81" w:rsidRDefault="00A65DB7" w:rsidP="00FA3D81">
      <w:r w:rsidRPr="00FA3D81">
        <w:t xml:space="preserve">изменение </w:t>
      </w:r>
      <w:proofErr w:type="gramStart"/>
      <w:r w:rsidRPr="00FA3D81">
        <w:t>размера оплаты труда работников учреждения</w:t>
      </w:r>
      <w:proofErr w:type="gramEnd"/>
      <w:r w:rsidRPr="00FA3D81">
        <w:t xml:space="preserve"> в соответствии с нормативными правовыми актами муниципального образования Тбилисский район. </w:t>
      </w:r>
    </w:p>
    <w:p w:rsidR="00A65DB7" w:rsidRPr="00FA3D81" w:rsidRDefault="00A65DB7" w:rsidP="00FA3D81">
      <w:r w:rsidRPr="00FA3D81">
        <w:t>1.11. При необходимости структурное подразделение администрации муниципального образования Тбилисский район, в непосредственном подчинении которого находится учреждение, может запросить другие обосновывающие документы.</w:t>
      </w:r>
    </w:p>
    <w:p w:rsidR="00A65DB7" w:rsidRPr="00FA3D81" w:rsidRDefault="00A65DB7" w:rsidP="00FA3D81"/>
    <w:p w:rsidR="00A65DB7" w:rsidRPr="00FA3D81" w:rsidRDefault="00E81245" w:rsidP="00FA3D81">
      <w:r w:rsidRPr="00FA3D81">
        <w:t xml:space="preserve">2. </w:t>
      </w:r>
      <w:r w:rsidR="00A65DB7" w:rsidRPr="00FA3D81">
        <w:t>Порядок определения платы за оказанные услуги и (или)</w:t>
      </w:r>
      <w:r w:rsidRPr="00FA3D81">
        <w:t xml:space="preserve"> </w:t>
      </w:r>
      <w:r w:rsidR="00A65DB7" w:rsidRPr="00FA3D81">
        <w:t>выполненные работы методом экономически обоснованных</w:t>
      </w:r>
      <w:r w:rsidRPr="00FA3D81">
        <w:t xml:space="preserve"> </w:t>
      </w:r>
      <w:r w:rsidR="00A65DB7" w:rsidRPr="00FA3D81">
        <w:t>расходов (затрат)</w:t>
      </w:r>
    </w:p>
    <w:p w:rsidR="00A65DB7" w:rsidRPr="00FA3D81" w:rsidRDefault="00A65DB7" w:rsidP="00FA3D81">
      <w:r w:rsidRPr="00FA3D81">
        <w:t> </w:t>
      </w:r>
    </w:p>
    <w:p w:rsidR="00A65DB7" w:rsidRPr="00FA3D81" w:rsidRDefault="00A65DB7" w:rsidP="00FA3D81">
      <w:r w:rsidRPr="00FA3D81">
        <w:t>2.1. Размер платы за оказание платной услуг</w:t>
      </w:r>
      <w:proofErr w:type="gramStart"/>
      <w:r w:rsidRPr="00FA3D81">
        <w:t>и(</w:t>
      </w:r>
      <w:proofErr w:type="gramEnd"/>
      <w:r w:rsidRPr="00FA3D81">
        <w:t>работы) определяется на основе расчета экономически обоснованных затрат, необходимых для оказания платной услуги (работы), с учетом требований к качеству платной услуги (работы) и плановой прибыли.</w:t>
      </w:r>
    </w:p>
    <w:p w:rsidR="00A65DB7" w:rsidRPr="00FA3D81" w:rsidRDefault="00A65DB7" w:rsidP="00FA3D81">
      <w:r w:rsidRPr="00FA3D81">
        <w:t>Плановая прибыль для конкретной услуги рассчитывается исходя из уровня рентабельности оказываемых платных услу</w:t>
      </w:r>
      <w:proofErr w:type="gramStart"/>
      <w:r w:rsidRPr="00FA3D81">
        <w:t>г(</w:t>
      </w:r>
      <w:proofErr w:type="gramEnd"/>
      <w:r w:rsidRPr="00FA3D81">
        <w:t>работ), устанавливаемого учреждением по результатам оценки стоимости аналогичной услуги на рынке услуг, но не более 100%.</w:t>
      </w:r>
    </w:p>
    <w:p w:rsidR="00A65DB7" w:rsidRPr="00FA3D81" w:rsidRDefault="00A65DB7" w:rsidP="00FA3D81">
      <w:r w:rsidRPr="00FA3D81">
        <w:t>Расчет стоимости платных услуг (работ) для учреждения, ранее не осуществлявшего деятельность в данной сфере и не имеющего фактических данных по доходам и расходам, осуществляется на основании планируемых расходов с учетом отраслевой специфики деятельности.</w:t>
      </w:r>
    </w:p>
    <w:p w:rsidR="00A65DB7" w:rsidRPr="00FA3D81" w:rsidRDefault="00A65DB7" w:rsidP="00FA3D81">
      <w:r w:rsidRPr="00FA3D81">
        <w:t>Дополнительным методом расчета платы за услуги (работы) является метод индексации, в соответствии с которым стоимость платной услуги (работы), установленная с использованием метода экономической обоснованности расходов,</w:t>
      </w:r>
    </w:p>
    <w:p w:rsidR="00A65DB7" w:rsidRPr="00FA3D81" w:rsidRDefault="00A65DB7" w:rsidP="00FA3D81">
      <w:r w:rsidRPr="00FA3D81">
        <w:t>пересматривается с учетом индексов потребительских цен текущего и (или) планируемого периода, определенных прогнозом социально-экономического развития Российской Федерации или Краснодарского края.</w:t>
      </w:r>
    </w:p>
    <w:p w:rsidR="00A65DB7" w:rsidRPr="00FA3D81" w:rsidRDefault="00A65DB7" w:rsidP="00FA3D81">
      <w:r w:rsidRPr="00FA3D81">
        <w:t>Основным методом расчета затрат определен затратный способ ценообразования - метод полных затрат. Цена платной услуги (работы) должна равняться сумме всех прямых и накладных или сумме переменных и постоянных издержек плюс добавленной к ним нормы прибыли. При этом методе прямые/переменные затраты калькулируются по номенклатуре продукции, а накладные/постоянные распределяются между ней по утвержденному далее алгоритму.</w:t>
      </w:r>
    </w:p>
    <w:p w:rsidR="00A65DB7" w:rsidRPr="00FA3D81" w:rsidRDefault="00A65DB7" w:rsidP="00FA3D81">
      <w:r w:rsidRPr="00FA3D81">
        <w:t xml:space="preserve">2.2. Затраты учреждения делятся </w:t>
      </w:r>
      <w:proofErr w:type="gramStart"/>
      <w:r w:rsidRPr="00FA3D81">
        <w:t>на</w:t>
      </w:r>
      <w:proofErr w:type="gramEnd"/>
      <w:r w:rsidRPr="00FA3D81">
        <w:t xml:space="preserve"> прямые и косвенные. Прямые - это затраты, непосредственно связанные с оказанием платной услуги (работы) и потребляемые в процессе ее предоставления. Косвенные - это</w:t>
      </w:r>
      <w:r w:rsidR="00E81245" w:rsidRPr="00FA3D81">
        <w:t xml:space="preserve"> </w:t>
      </w:r>
      <w:r w:rsidRPr="00FA3D81">
        <w:t>затраты, необходимые для обеспечения деятельности учреждения в целом, но не потребляемые непосредственно в процессе оказания платной услуги (работы).</w:t>
      </w:r>
    </w:p>
    <w:p w:rsidR="00A65DB7" w:rsidRPr="00FA3D81" w:rsidRDefault="00A65DB7" w:rsidP="00FA3D81">
      <w:r w:rsidRPr="00FA3D81">
        <w:t>2.3. К прямым затратам, затратам, непосредственно связанным с оказанием платной услуги и потребляемым в процессе ее предоставления, относятся (далее - прямые):</w:t>
      </w:r>
    </w:p>
    <w:p w:rsidR="00A65DB7" w:rsidRPr="00FA3D81" w:rsidRDefault="00A65DB7" w:rsidP="00FA3D81">
      <w:r w:rsidRPr="00FA3D81">
        <w:lastRenderedPageBreak/>
        <w:t>- затраты на оплату труда с начислениями работников учреждения, непосредственно участвующих в процессе оказания платной услуги;</w:t>
      </w:r>
    </w:p>
    <w:p w:rsidR="00A65DB7" w:rsidRPr="00FA3D81" w:rsidRDefault="00A65DB7" w:rsidP="00FA3D81">
      <w:r w:rsidRPr="00FA3D81">
        <w:t>- материальные запасы, полностью потребляемые в процессе оказания платной услуги;</w:t>
      </w:r>
    </w:p>
    <w:p w:rsidR="00A65DB7" w:rsidRPr="00FA3D81" w:rsidRDefault="00A65DB7" w:rsidP="00FA3D81">
      <w:r w:rsidRPr="00FA3D81">
        <w:t>- прочие расходы, отражающие специфику оказания платной услуги.</w:t>
      </w:r>
    </w:p>
    <w:p w:rsidR="00A65DB7" w:rsidRPr="00FA3D81" w:rsidRDefault="00A65DB7" w:rsidP="00FA3D81">
      <w:r w:rsidRPr="00FA3D81">
        <w:t>2.4. К затратам, необходимым для обеспечения деятельности учреждения в целом, но не потребляемым непосредственно в процессе оказания платной услуги (работы) (далее - косвенные затраты), относятся:</w:t>
      </w:r>
    </w:p>
    <w:p w:rsidR="00A65DB7" w:rsidRPr="00FA3D81" w:rsidRDefault="00A65DB7" w:rsidP="00FA3D81">
      <w:r w:rsidRPr="00FA3D81">
        <w:t>затраты на оплату труда с начислениями работников учреждения, не участвующих непосредственно в процессе оказания платной услуги;</w:t>
      </w:r>
    </w:p>
    <w:p w:rsidR="00A65DB7" w:rsidRPr="00FA3D81" w:rsidRDefault="00A65DB7" w:rsidP="00FA3D81">
      <w:r w:rsidRPr="00FA3D81">
        <w:t>хозяйственные расходы - приобретение материальных запасов, оплата услуг связи, транспортных услуг, коммунальных услуг, аренды помещений, обслуживание, ремонт объектов и другие затраты общехозяйственного назначения (далее - затраты общехозяйственного назначения);</w:t>
      </w:r>
    </w:p>
    <w:p w:rsidR="00A65DB7" w:rsidRPr="00FA3D81" w:rsidRDefault="00A65DB7" w:rsidP="00FA3D81">
      <w:r w:rsidRPr="00FA3D81">
        <w:t>затраты на уплату налогов, пошлины и иные обязательные платежи;</w:t>
      </w:r>
    </w:p>
    <w:p w:rsidR="00A65DB7" w:rsidRPr="00FA3D81" w:rsidRDefault="00A65DB7" w:rsidP="00FA3D81">
      <w:r w:rsidRPr="00FA3D81">
        <w:t>затраты (амортизация) зданий, сооружений и других основных фондов.</w:t>
      </w:r>
    </w:p>
    <w:p w:rsidR="00A65DB7" w:rsidRPr="00FA3D81" w:rsidRDefault="00A65DB7" w:rsidP="00FA3D81">
      <w:r w:rsidRPr="00FA3D81">
        <w:t>2.5. Расчет стоимости платных услуг (выполненной работы) (</w:t>
      </w:r>
      <w:proofErr w:type="spellStart"/>
      <w:r w:rsidRPr="00FA3D81">
        <w:t>Су</w:t>
      </w:r>
      <w:proofErr w:type="gramStart"/>
      <w:r w:rsidRPr="00FA3D81">
        <w:t>с</w:t>
      </w:r>
      <w:proofErr w:type="spellEnd"/>
      <w:r w:rsidRPr="00FA3D81">
        <w:t>(</w:t>
      </w:r>
      <w:proofErr w:type="gramEnd"/>
      <w:r w:rsidRPr="00FA3D81">
        <w:t>р)) определяется по формуле:</w:t>
      </w:r>
    </w:p>
    <w:p w:rsidR="00A65DB7" w:rsidRPr="00FA3D81" w:rsidRDefault="00A65DB7" w:rsidP="00FA3D81">
      <w:r w:rsidRPr="00FA3D81">
        <w:t> </w:t>
      </w:r>
    </w:p>
    <w:p w:rsidR="00A65DB7" w:rsidRPr="00FA3D81" w:rsidRDefault="00A65DB7" w:rsidP="00FA3D81">
      <w:proofErr w:type="spellStart"/>
      <w:r w:rsidRPr="00FA3D81">
        <w:t>Су</w:t>
      </w:r>
      <w:proofErr w:type="gramStart"/>
      <w:r w:rsidRPr="00FA3D81">
        <w:t>с</w:t>
      </w:r>
      <w:proofErr w:type="spellEnd"/>
      <w:r w:rsidRPr="00FA3D81">
        <w:t>(</w:t>
      </w:r>
      <w:proofErr w:type="gramEnd"/>
      <w:r w:rsidRPr="00FA3D81">
        <w:t xml:space="preserve">р) =( </w:t>
      </w:r>
      <w:proofErr w:type="spellStart"/>
      <w:r w:rsidRPr="00FA3D81">
        <w:t>Рс</w:t>
      </w:r>
      <w:proofErr w:type="spellEnd"/>
      <w:r w:rsidRPr="00FA3D81">
        <w:t xml:space="preserve"> + </w:t>
      </w:r>
      <w:proofErr w:type="spellStart"/>
      <w:r w:rsidRPr="00FA3D81">
        <w:t>Пус</w:t>
      </w:r>
      <w:proofErr w:type="spellEnd"/>
      <w:r w:rsidRPr="00FA3D81">
        <w:t>(р))*</w:t>
      </w:r>
      <w:proofErr w:type="spellStart"/>
      <w:r w:rsidRPr="00FA3D81">
        <w:t>Iпц</w:t>
      </w:r>
      <w:proofErr w:type="spellEnd"/>
      <w:r w:rsidR="00E81245" w:rsidRPr="00FA3D81">
        <w:t xml:space="preserve"> </w:t>
      </w:r>
      <w:r w:rsidRPr="00FA3D81">
        <w:t>(руб.), где:</w:t>
      </w:r>
    </w:p>
    <w:p w:rsidR="00A65DB7" w:rsidRPr="00FA3D81" w:rsidRDefault="00A65DB7" w:rsidP="00FA3D81">
      <w:r w:rsidRPr="00FA3D81">
        <w:t> </w:t>
      </w:r>
    </w:p>
    <w:p w:rsidR="00A65DB7" w:rsidRPr="00FA3D81" w:rsidRDefault="00A65DB7" w:rsidP="00FA3D81">
      <w:proofErr w:type="spellStart"/>
      <w:r w:rsidRPr="00FA3D81">
        <w:t>Рс</w:t>
      </w:r>
      <w:proofErr w:type="spellEnd"/>
      <w:r w:rsidRPr="00FA3D81">
        <w:t> - себестоимость оказанной услуги (выполненной работы);</w:t>
      </w:r>
    </w:p>
    <w:p w:rsidR="00A65DB7" w:rsidRPr="00FA3D81" w:rsidRDefault="00A65DB7" w:rsidP="00FA3D81">
      <w:proofErr w:type="spellStart"/>
      <w:r w:rsidRPr="00FA3D81">
        <w:t>Пу</w:t>
      </w:r>
      <w:proofErr w:type="gramStart"/>
      <w:r w:rsidRPr="00FA3D81">
        <w:t>с</w:t>
      </w:r>
      <w:proofErr w:type="spellEnd"/>
      <w:r w:rsidRPr="00FA3D81">
        <w:t>(</w:t>
      </w:r>
      <w:proofErr w:type="gramEnd"/>
      <w:r w:rsidRPr="00FA3D81">
        <w:t>р) - планируемая сумма прибыли от реализации оказанной услуги (выполненной работы) (с учетом налогов, уплачиваемых за счет прибыли);</w:t>
      </w:r>
    </w:p>
    <w:p w:rsidR="00A65DB7" w:rsidRPr="00FA3D81" w:rsidRDefault="00A65DB7" w:rsidP="00FA3D81">
      <w:proofErr w:type="spellStart"/>
      <w:r w:rsidRPr="00FA3D81">
        <w:t>Iп</w:t>
      </w:r>
      <w:proofErr w:type="gramStart"/>
      <w:r w:rsidRPr="00FA3D81">
        <w:t>ц</w:t>
      </w:r>
      <w:proofErr w:type="spellEnd"/>
      <w:r w:rsidRPr="00FA3D81">
        <w:t>-</w:t>
      </w:r>
      <w:proofErr w:type="gramEnd"/>
      <w:r w:rsidRPr="00FA3D81">
        <w:t xml:space="preserve"> индексы потребительских цен текущего и (или) планируемого периода, определенных прогнозом социально-экономического развития Российской Федерации или Краснодарского края.</w:t>
      </w:r>
    </w:p>
    <w:p w:rsidR="00A65DB7" w:rsidRPr="00FA3D81" w:rsidRDefault="00A65DB7" w:rsidP="00FA3D81">
      <w:r w:rsidRPr="00FA3D81">
        <w:t> </w:t>
      </w:r>
    </w:p>
    <w:p w:rsidR="00A65DB7" w:rsidRPr="00FA3D81" w:rsidRDefault="00A65DB7" w:rsidP="00FA3D81">
      <w:r w:rsidRPr="00FA3D81">
        <w:t>2.5.1. Себестоимость оказанных услуг (выполненных работ) (</w:t>
      </w:r>
      <w:proofErr w:type="spellStart"/>
      <w:r w:rsidRPr="00FA3D81">
        <w:t>Рс</w:t>
      </w:r>
      <w:proofErr w:type="spellEnd"/>
      <w:r w:rsidRPr="00FA3D81">
        <w:t>):</w:t>
      </w:r>
    </w:p>
    <w:p w:rsidR="00A65DB7" w:rsidRPr="00FA3D81" w:rsidRDefault="00A65DB7" w:rsidP="00FA3D81">
      <w:r w:rsidRPr="00FA3D81">
        <w:t> </w:t>
      </w:r>
    </w:p>
    <w:p w:rsidR="00A65DB7" w:rsidRPr="00FA3D81" w:rsidRDefault="00A65DB7" w:rsidP="00FA3D81">
      <w:proofErr w:type="spellStart"/>
      <w:r w:rsidRPr="00FA3D81">
        <w:t>Рс</w:t>
      </w:r>
      <w:proofErr w:type="spellEnd"/>
      <w:r w:rsidRPr="00FA3D81">
        <w:t xml:space="preserve"> = </w:t>
      </w:r>
      <w:proofErr w:type="spellStart"/>
      <w:r w:rsidRPr="00FA3D81">
        <w:t>Рпр</w:t>
      </w:r>
      <w:proofErr w:type="spellEnd"/>
      <w:r w:rsidRPr="00FA3D81">
        <w:t xml:space="preserve"> + </w:t>
      </w:r>
      <w:proofErr w:type="spellStart"/>
      <w:r w:rsidRPr="00FA3D81">
        <w:t>Ркос</w:t>
      </w:r>
      <w:proofErr w:type="spellEnd"/>
      <w:r w:rsidRPr="00FA3D81">
        <w:t> (руб.), где:</w:t>
      </w:r>
    </w:p>
    <w:p w:rsidR="00A65DB7" w:rsidRPr="00FA3D81" w:rsidRDefault="00A65DB7" w:rsidP="00FA3D81">
      <w:r w:rsidRPr="00FA3D81">
        <w:t> </w:t>
      </w:r>
    </w:p>
    <w:p w:rsidR="00A65DB7" w:rsidRPr="00FA3D81" w:rsidRDefault="00A65DB7" w:rsidP="00FA3D81">
      <w:proofErr w:type="spellStart"/>
      <w:r w:rsidRPr="00FA3D81">
        <w:t>Рпр</w:t>
      </w:r>
      <w:proofErr w:type="spellEnd"/>
      <w:r w:rsidRPr="00FA3D81">
        <w:t> - величина прямых расходов, включаемых в себестоимость услуги (работы);</w:t>
      </w:r>
    </w:p>
    <w:p w:rsidR="00A65DB7" w:rsidRPr="00FA3D81" w:rsidRDefault="00A65DB7" w:rsidP="00FA3D81">
      <w:proofErr w:type="spellStart"/>
      <w:r w:rsidRPr="00FA3D81">
        <w:t>Ркос</w:t>
      </w:r>
      <w:proofErr w:type="spellEnd"/>
      <w:r w:rsidRPr="00FA3D81">
        <w:t> - величина косвенных (общехозяйственных) расходов, включаемых в себестоимость услуги (работы);</w:t>
      </w:r>
    </w:p>
    <w:p w:rsidR="00A65DB7" w:rsidRPr="00FA3D81" w:rsidRDefault="00A65DB7" w:rsidP="00FA3D81">
      <w:r w:rsidRPr="00FA3D81">
        <w:t>2.5.1.1. Величина прямых расходов, включаемых в себестоимость услуги (работы) (</w:t>
      </w:r>
      <w:proofErr w:type="spellStart"/>
      <w:r w:rsidRPr="00FA3D81">
        <w:t>Рпр</w:t>
      </w:r>
      <w:proofErr w:type="spellEnd"/>
      <w:r w:rsidRPr="00FA3D81">
        <w:t>):</w:t>
      </w:r>
    </w:p>
    <w:p w:rsidR="00A65DB7" w:rsidRPr="00FA3D81" w:rsidRDefault="00A65DB7" w:rsidP="00FA3D81">
      <w:r w:rsidRPr="00FA3D81">
        <w:t> </w:t>
      </w:r>
    </w:p>
    <w:p w:rsidR="00A65DB7" w:rsidRPr="00FA3D81" w:rsidRDefault="00A65DB7" w:rsidP="00FA3D81">
      <w:proofErr w:type="spellStart"/>
      <w:r w:rsidRPr="00FA3D81">
        <w:t>Рпр</w:t>
      </w:r>
      <w:proofErr w:type="spellEnd"/>
      <w:r w:rsidRPr="00FA3D81">
        <w:t xml:space="preserve"> = </w:t>
      </w:r>
      <w:proofErr w:type="spellStart"/>
      <w:r w:rsidRPr="00FA3D81">
        <w:t>ФОТпр</w:t>
      </w:r>
      <w:proofErr w:type="spellEnd"/>
      <w:r w:rsidRPr="00FA3D81">
        <w:t xml:space="preserve"> + </w:t>
      </w:r>
      <w:proofErr w:type="spellStart"/>
      <w:r w:rsidRPr="00FA3D81">
        <w:t>ФОТотч</w:t>
      </w:r>
      <w:proofErr w:type="spellEnd"/>
      <w:r w:rsidRPr="00FA3D81">
        <w:t xml:space="preserve"> + </w:t>
      </w:r>
      <w:proofErr w:type="spellStart"/>
      <w:r w:rsidRPr="00FA3D81">
        <w:t>Мз</w:t>
      </w:r>
      <w:proofErr w:type="spellEnd"/>
      <w:r w:rsidR="00E81245" w:rsidRPr="00FA3D81">
        <w:t xml:space="preserve"> </w:t>
      </w:r>
      <w:r w:rsidRPr="00FA3D81">
        <w:t>(руб.), где:</w:t>
      </w:r>
    </w:p>
    <w:p w:rsidR="00A65DB7" w:rsidRPr="00FA3D81" w:rsidRDefault="00A65DB7" w:rsidP="00FA3D81">
      <w:r w:rsidRPr="00FA3D81">
        <w:t> </w:t>
      </w:r>
    </w:p>
    <w:p w:rsidR="00A65DB7" w:rsidRPr="00FA3D81" w:rsidRDefault="00A65DB7" w:rsidP="00FA3D81">
      <w:proofErr w:type="spellStart"/>
      <w:r w:rsidRPr="00FA3D81">
        <w:t>ФОТпр</w:t>
      </w:r>
      <w:proofErr w:type="spellEnd"/>
      <w:r w:rsidRPr="00FA3D81">
        <w:t> - затраты на оплату труда основного персонала, принимающего непосредственное участие в оказании услуги (выполнении работы);</w:t>
      </w:r>
    </w:p>
    <w:p w:rsidR="00A65DB7" w:rsidRPr="00FA3D81" w:rsidRDefault="00A65DB7" w:rsidP="00FA3D81">
      <w:proofErr w:type="spellStart"/>
      <w:r w:rsidRPr="00FA3D81">
        <w:t>ФОТотч</w:t>
      </w:r>
      <w:proofErr w:type="spellEnd"/>
      <w:r w:rsidRPr="00FA3D81">
        <w:t> - страховые взносы в государственные внебюджетные фонды;</w:t>
      </w:r>
    </w:p>
    <w:p w:rsidR="00A65DB7" w:rsidRPr="00FA3D81" w:rsidRDefault="00A65DB7" w:rsidP="00FA3D81">
      <w:proofErr w:type="spellStart"/>
      <w:r w:rsidRPr="00FA3D81">
        <w:t>Мз</w:t>
      </w:r>
      <w:proofErr w:type="spellEnd"/>
      <w:r w:rsidRPr="00FA3D81">
        <w:t> - затраты на материальные ресурсы и услуги, полностью потребляемые в процессе оказания услуги (выполнения работы);</w:t>
      </w:r>
    </w:p>
    <w:p w:rsidR="00A65DB7" w:rsidRPr="00FA3D81" w:rsidRDefault="00A65DB7" w:rsidP="00FA3D81">
      <w:r w:rsidRPr="00FA3D81">
        <w:t>а) расходы на страховые взносы в государственные внебюджетные фонды (</w:t>
      </w:r>
      <w:proofErr w:type="spellStart"/>
      <w:r w:rsidRPr="00FA3D81">
        <w:t>ФОТотч</w:t>
      </w:r>
      <w:proofErr w:type="spellEnd"/>
      <w:r w:rsidRPr="00FA3D81">
        <w:t>):</w:t>
      </w:r>
    </w:p>
    <w:p w:rsidR="00A65DB7" w:rsidRPr="00FA3D81" w:rsidRDefault="00A65DB7" w:rsidP="00FA3D81">
      <w:r w:rsidRPr="00FA3D81">
        <w:t> </w:t>
      </w:r>
    </w:p>
    <w:p w:rsidR="00A65DB7" w:rsidRPr="00FA3D81" w:rsidRDefault="00A65DB7" w:rsidP="00FA3D81">
      <w:proofErr w:type="spellStart"/>
      <w:r w:rsidRPr="00FA3D81">
        <w:t>ФОТотч</w:t>
      </w:r>
      <w:proofErr w:type="spellEnd"/>
      <w:r w:rsidRPr="00FA3D81">
        <w:t xml:space="preserve"> = </w:t>
      </w:r>
      <w:proofErr w:type="spellStart"/>
      <w:r w:rsidRPr="00FA3D81">
        <w:t>ФОТпр</w:t>
      </w:r>
      <w:proofErr w:type="spellEnd"/>
      <w:r w:rsidRPr="00FA3D81">
        <w:t> x процент отчислений (руб.);</w:t>
      </w:r>
    </w:p>
    <w:p w:rsidR="00A65DB7" w:rsidRPr="00FA3D81" w:rsidRDefault="00A65DB7" w:rsidP="00FA3D81">
      <w:r w:rsidRPr="00FA3D81">
        <w:t> </w:t>
      </w:r>
    </w:p>
    <w:p w:rsidR="00A65DB7" w:rsidRPr="00FA3D81" w:rsidRDefault="00A65DB7" w:rsidP="00FA3D81">
      <w:r w:rsidRPr="00FA3D81">
        <w:lastRenderedPageBreak/>
        <w:t>б) затраты на материальные ресурсы и услуги, полностью потребляемые в процессе оказания услуги (выполнения работы) (</w:t>
      </w:r>
      <w:proofErr w:type="spellStart"/>
      <w:proofErr w:type="gramStart"/>
      <w:r w:rsidRPr="00FA3D81">
        <w:t>M</w:t>
      </w:r>
      <w:proofErr w:type="gramEnd"/>
      <w:r w:rsidRPr="00FA3D81">
        <w:t>з</w:t>
      </w:r>
      <w:proofErr w:type="spellEnd"/>
      <w:r w:rsidRPr="00FA3D81">
        <w:t>):</w:t>
      </w:r>
    </w:p>
    <w:p w:rsidR="00A65DB7" w:rsidRPr="00FA3D81" w:rsidRDefault="00A65DB7" w:rsidP="00FA3D81">
      <w:proofErr w:type="spellStart"/>
      <w:proofErr w:type="gramStart"/>
      <w:r w:rsidRPr="00FA3D81">
        <w:t>M</w:t>
      </w:r>
      <w:proofErr w:type="gramEnd"/>
      <w:r w:rsidRPr="00FA3D81">
        <w:t>з</w:t>
      </w:r>
      <w:proofErr w:type="spellEnd"/>
      <w:r w:rsidRPr="00FA3D81">
        <w:t xml:space="preserve"> = </w:t>
      </w:r>
      <m:oMath>
        <m:nary>
          <m:naryPr>
            <m:chr m:val="∑"/>
            <m:grow m:val="1"/>
            <m:ctrlPr>
              <w:rPr>
                <w:rFonts w:ascii="Cambria Math" w:hAnsi="Cambria Math"/>
              </w:rPr>
            </m:ctrlPr>
          </m:naryPr>
          <m:sub>
            <m:r>
              <m:rPr>
                <m:sty m:val="p"/>
              </m:rPr>
              <w:rPr>
                <w:rFonts w:ascii="Cambria Math" w:eastAsia="Cambria Math" w:hAnsi="Cambria Math"/>
              </w:rPr>
              <m:t>i</m:t>
            </m:r>
            <m:r>
              <w:rPr>
                <w:rFonts w:ascii="Cambria Math" w:eastAsia="Cambria Math" w:hAnsi="Cambria Math"/>
              </w:rPr>
              <m:t>=0</m:t>
            </m:r>
          </m:sub>
          <m:sup>
            <m:r>
              <w:rPr>
                <w:rFonts w:ascii="Cambria Math" w:eastAsia="Cambria Math" w:hAnsi="Cambria Math"/>
              </w:rPr>
              <m:t>n</m:t>
            </m:r>
          </m:sup>
          <m:e>
            <m:r>
              <m:rPr>
                <m:sty m:val="p"/>
              </m:rPr>
              <w:rPr>
                <w:rFonts w:ascii="Cambria Math" w:hAnsi="Cambria Math"/>
              </w:rPr>
              <m:t xml:space="preserve"> Mpi* Цi </m:t>
            </m:r>
          </m:e>
        </m:nary>
      </m:oMath>
      <w:r w:rsidRPr="00FA3D81">
        <w:t xml:space="preserve"> (руб.), где:</w:t>
      </w:r>
    </w:p>
    <w:p w:rsidR="00A65DB7" w:rsidRPr="00FA3D81" w:rsidRDefault="00A65DB7" w:rsidP="00FA3D81"/>
    <w:p w:rsidR="00A65DB7" w:rsidRPr="00FA3D81" w:rsidRDefault="00A65DB7" w:rsidP="00FA3D81">
      <w:proofErr w:type="spellStart"/>
      <w:proofErr w:type="gramStart"/>
      <w:r w:rsidRPr="00FA3D81">
        <w:t>Mpi</w:t>
      </w:r>
      <w:proofErr w:type="spellEnd"/>
      <w:r w:rsidRPr="00FA3D81">
        <w:t> - расход ресурса или услуги, используемого при оказании услуги (выполнении работы) в натуральных единицах измерения (шт., м, кв. м, куб. м и т.д.);</w:t>
      </w:r>
      <w:proofErr w:type="gramEnd"/>
    </w:p>
    <w:p w:rsidR="00A65DB7" w:rsidRPr="00FA3D81" w:rsidRDefault="00A65DB7" w:rsidP="00FA3D81">
      <w:proofErr w:type="spellStart"/>
      <w:r w:rsidRPr="00FA3D81">
        <w:t>Ц</w:t>
      </w:r>
      <w:proofErr w:type="gramStart"/>
      <w:r w:rsidRPr="00FA3D81">
        <w:t>i</w:t>
      </w:r>
      <w:proofErr w:type="spellEnd"/>
      <w:proofErr w:type="gramEnd"/>
      <w:r w:rsidRPr="00FA3D81">
        <w:t> - цена за единицу ресурса или услуги, используемого при оказании услуги (выполнении работы);</w:t>
      </w:r>
    </w:p>
    <w:p w:rsidR="00A65DB7" w:rsidRPr="00FA3D81" w:rsidRDefault="00A65DB7" w:rsidP="00FA3D81">
      <w:r w:rsidRPr="00FA3D81">
        <w:t>2.5.1.2. Величина косвенных (общехозяйственных) расходов, включаемых в себестоимость услуги (работы) (</w:t>
      </w:r>
      <w:proofErr w:type="spellStart"/>
      <w:r w:rsidRPr="00FA3D81">
        <w:t>Ркос</w:t>
      </w:r>
      <w:proofErr w:type="spellEnd"/>
      <w:r w:rsidRPr="00FA3D81">
        <w:t>):</w:t>
      </w:r>
    </w:p>
    <w:p w:rsidR="00A65DB7" w:rsidRPr="00FA3D81" w:rsidRDefault="00A65DB7" w:rsidP="00FA3D81">
      <w:r w:rsidRPr="00FA3D81">
        <w:t> </w:t>
      </w:r>
    </w:p>
    <w:p w:rsidR="00A65DB7" w:rsidRPr="00FA3D81" w:rsidRDefault="00A65DB7" w:rsidP="00FA3D81">
      <w:proofErr w:type="spellStart"/>
      <w:r w:rsidRPr="00FA3D81">
        <w:t>Ркос</w:t>
      </w:r>
      <w:proofErr w:type="spellEnd"/>
      <w:r w:rsidRPr="00FA3D81">
        <w:t xml:space="preserve"> = </w:t>
      </w:r>
      <w:proofErr w:type="spellStart"/>
      <w:proofErr w:type="gramStart"/>
      <w:r w:rsidRPr="00FA3D81">
        <w:t>k</w:t>
      </w:r>
      <w:proofErr w:type="gramEnd"/>
      <w:r w:rsidRPr="00FA3D81">
        <w:t>н</w:t>
      </w:r>
      <w:proofErr w:type="spellEnd"/>
      <w:r w:rsidRPr="00FA3D81">
        <w:t xml:space="preserve"> x </w:t>
      </w:r>
      <w:proofErr w:type="spellStart"/>
      <w:r w:rsidRPr="00FA3D81">
        <w:t>Зоп</w:t>
      </w:r>
      <w:proofErr w:type="spellEnd"/>
      <w:r w:rsidRPr="00FA3D81">
        <w:t>, где:</w:t>
      </w:r>
    </w:p>
    <w:p w:rsidR="00A65DB7" w:rsidRPr="00FA3D81" w:rsidRDefault="00A65DB7" w:rsidP="00FA3D81">
      <w:r w:rsidRPr="00FA3D81">
        <w:t> </w:t>
      </w:r>
      <w:proofErr w:type="spellStart"/>
      <w:r w:rsidRPr="00FA3D81">
        <w:t>Зоп</w:t>
      </w:r>
      <w:proofErr w:type="spellEnd"/>
      <w:r w:rsidRPr="00FA3D81">
        <w:t xml:space="preserve"> - затраты на оплату труда и начисления на выплаты по оплате труда основного персонала, участвующего в предоставлении платной услуги, за исключением затрат на оплату труда административно-управленческого персонала;</w:t>
      </w:r>
    </w:p>
    <w:p w:rsidR="00A65DB7" w:rsidRPr="00FA3D81" w:rsidRDefault="00A65DB7" w:rsidP="00FA3D81">
      <w:proofErr w:type="spellStart"/>
      <w:proofErr w:type="gramStart"/>
      <w:r w:rsidRPr="00FA3D81">
        <w:t>k</w:t>
      </w:r>
      <w:proofErr w:type="gramEnd"/>
      <w:r w:rsidRPr="00FA3D81">
        <w:t>н</w:t>
      </w:r>
      <w:proofErr w:type="spellEnd"/>
      <w:r w:rsidRPr="00FA3D81">
        <w:t xml:space="preserve"> - коэффициент косвенных затрат, отражающий нагрузку на единицу оплаты труда основного персонала учреждения. Данный коэффициент рассчитывается на основании отчетных данных за предшествующий период:</w:t>
      </w:r>
    </w:p>
    <w:p w:rsidR="00A65DB7" w:rsidRPr="00FA3D81" w:rsidRDefault="00A65DB7" w:rsidP="00FA3D81">
      <w:r w:rsidRPr="00FA3D81">
        <w:t> </w:t>
      </w:r>
      <w:proofErr w:type="spellStart"/>
      <w:proofErr w:type="gramStart"/>
      <w:r w:rsidRPr="00FA3D81">
        <w:t>k</w:t>
      </w:r>
      <w:proofErr w:type="gramEnd"/>
      <w:r w:rsidRPr="00FA3D81">
        <w:t>н</w:t>
      </w:r>
      <w:proofErr w:type="spellEnd"/>
      <w:r w:rsidRPr="00FA3D81">
        <w:t xml:space="preserve"> = (</w:t>
      </w:r>
      <w:proofErr w:type="spellStart"/>
      <w:r w:rsidRPr="00FA3D81">
        <w:t>Зауп</w:t>
      </w:r>
      <w:proofErr w:type="spellEnd"/>
      <w:r w:rsidRPr="00FA3D81">
        <w:t xml:space="preserve">+ </w:t>
      </w:r>
      <w:proofErr w:type="spellStart"/>
      <w:r w:rsidRPr="00FA3D81">
        <w:t>Зохн</w:t>
      </w:r>
      <w:proofErr w:type="spellEnd"/>
      <w:r w:rsidRPr="00FA3D81">
        <w:t xml:space="preserve">+ </w:t>
      </w:r>
      <w:proofErr w:type="spellStart"/>
      <w:r w:rsidRPr="00FA3D81">
        <w:t>Аохн</w:t>
      </w:r>
      <w:proofErr w:type="spellEnd"/>
      <w:r w:rsidRPr="00FA3D81">
        <w:t xml:space="preserve">)/ </w:t>
      </w:r>
      <m:oMath>
        <m:nary>
          <m:naryPr>
            <m:chr m:val="∑"/>
            <m:limLoc m:val="undOvr"/>
            <m:subHide m:val="1"/>
            <m:supHide m:val="1"/>
            <m:ctrlPr>
              <w:rPr>
                <w:rFonts w:ascii="Cambria Math" w:hAnsi="Cambria Math"/>
                <w:i/>
              </w:rPr>
            </m:ctrlPr>
          </m:naryPr>
          <m:sub/>
          <m:sup/>
          <m:e>
            <m:r>
              <m:rPr>
                <m:sty m:val="p"/>
              </m:rPr>
              <w:rPr>
                <w:rFonts w:ascii="Cambria Math" w:hAnsi="Cambria Math"/>
              </w:rPr>
              <m:t>Зоп</m:t>
            </m:r>
          </m:e>
        </m:nary>
      </m:oMath>
      <w:r w:rsidRPr="00FA3D81">
        <w:t>, где:</w:t>
      </w:r>
    </w:p>
    <w:p w:rsidR="00A65DB7" w:rsidRPr="00FA3D81" w:rsidRDefault="00A65DB7" w:rsidP="00FA3D81">
      <w:r w:rsidRPr="00FA3D81">
        <w:t> </w:t>
      </w:r>
    </w:p>
    <w:p w:rsidR="00A65DB7" w:rsidRPr="00FA3D81" w:rsidRDefault="00A65DB7" w:rsidP="00FA3D81">
      <w:proofErr w:type="spellStart"/>
      <w:r w:rsidRPr="00FA3D81">
        <w:t>Зауп</w:t>
      </w:r>
      <w:proofErr w:type="spellEnd"/>
      <w:r w:rsidR="00FA3D81">
        <w:t xml:space="preserve"> </w:t>
      </w:r>
      <w:r w:rsidRPr="00FA3D81">
        <w:t xml:space="preserve"> - фактические затраты на административно-управленческий персонал за предшествующий отчетный период;</w:t>
      </w:r>
    </w:p>
    <w:p w:rsidR="00A65DB7" w:rsidRPr="00FA3D81" w:rsidRDefault="00A65DB7" w:rsidP="00FA3D81">
      <w:proofErr w:type="spellStart"/>
      <w:r w:rsidRPr="00FA3D81">
        <w:t>Зохн</w:t>
      </w:r>
      <w:proofErr w:type="spellEnd"/>
      <w:r w:rsidRPr="00FA3D81">
        <w:t xml:space="preserve"> - фактические затраты общехозяйственного назначения за предшествующий</w:t>
      </w:r>
      <w:r w:rsidR="00E81245" w:rsidRPr="00FA3D81">
        <w:t xml:space="preserve"> </w:t>
      </w:r>
      <w:r w:rsidRPr="00FA3D81">
        <w:t>отчетный период;</w:t>
      </w:r>
    </w:p>
    <w:p w:rsidR="00A65DB7" w:rsidRPr="00FA3D81" w:rsidRDefault="00A65DB7" w:rsidP="00FA3D81">
      <w:proofErr w:type="spellStart"/>
      <w:r w:rsidRPr="00FA3D81">
        <w:t>Аохн</w:t>
      </w:r>
      <w:proofErr w:type="spellEnd"/>
      <w:r w:rsidRPr="00FA3D81">
        <w:t xml:space="preserve"> - сумма начисленной амортизации имущества общехозяйственного назначения в отчетном периоде;</w:t>
      </w:r>
    </w:p>
    <w:p w:rsidR="00A65DB7" w:rsidRPr="00FA3D81" w:rsidRDefault="00A65DB7" w:rsidP="00FA3D81">
      <w:proofErr w:type="spellStart"/>
      <w:r w:rsidRPr="00FA3D81">
        <w:t>Зоп</w:t>
      </w:r>
      <w:proofErr w:type="spellEnd"/>
      <w:r w:rsidRPr="00FA3D81">
        <w:t xml:space="preserve"> - фактические затраты на весь основной персонал учреждения за предшествующий</w:t>
      </w:r>
      <w:r w:rsidR="00E81245" w:rsidRPr="00FA3D81">
        <w:t xml:space="preserve"> </w:t>
      </w:r>
      <w:r w:rsidRPr="00FA3D81">
        <w:t>отчетный период.</w:t>
      </w:r>
    </w:p>
    <w:p w:rsidR="00A65DB7" w:rsidRPr="00FA3D81" w:rsidRDefault="00A65DB7" w:rsidP="00FA3D81">
      <w:r w:rsidRPr="00FA3D81">
        <w:t> </w:t>
      </w:r>
    </w:p>
    <w:p w:rsidR="00A65DB7" w:rsidRPr="00FA3D81" w:rsidRDefault="00E81245" w:rsidP="00FA3D81">
      <w:r w:rsidRPr="00FA3D81">
        <w:t xml:space="preserve">3. </w:t>
      </w:r>
      <w:r w:rsidR="00A65DB7" w:rsidRPr="00FA3D81">
        <w:t>Порядок определения платы за аренду методом экономически обоснованных расходов (затрат)</w:t>
      </w:r>
    </w:p>
    <w:p w:rsidR="00A65DB7" w:rsidRPr="00FA3D81" w:rsidRDefault="00A65DB7" w:rsidP="00FA3D81"/>
    <w:p w:rsidR="00A65DB7" w:rsidRPr="00FA3D81" w:rsidRDefault="00A65DB7" w:rsidP="00FA3D81">
      <w:r w:rsidRPr="00FA3D81">
        <w:t xml:space="preserve">3.1. Расчет стоимости аренды 1 </w:t>
      </w:r>
      <w:proofErr w:type="spellStart"/>
      <w:r w:rsidRPr="00FA3D81">
        <w:t>кв.м</w:t>
      </w:r>
      <w:proofErr w:type="spellEnd"/>
      <w:r w:rsidRPr="00FA3D81">
        <w:t>. помещения</w:t>
      </w:r>
      <w:r w:rsidR="00E81245" w:rsidRPr="00FA3D81">
        <w:t xml:space="preserve"> </w:t>
      </w:r>
      <w:r w:rsidRPr="00FA3D81">
        <w:t>за 1 час</w:t>
      </w:r>
      <w:r w:rsidR="00E81245" w:rsidRPr="00FA3D81">
        <w:t xml:space="preserve"> </w:t>
      </w:r>
      <w:r w:rsidRPr="00FA3D81">
        <w:t>(</w:t>
      </w:r>
      <w:proofErr w:type="spellStart"/>
      <w:r w:rsidRPr="00FA3D81">
        <w:t>Цкв</w:t>
      </w:r>
      <w:proofErr w:type="spellEnd"/>
      <w:r w:rsidRPr="00FA3D81">
        <w:t xml:space="preserve"> м) определяется на основе расчета экономически обоснованных затрат по формуле:</w:t>
      </w:r>
    </w:p>
    <w:p w:rsidR="00A65DB7" w:rsidRPr="00FA3D81" w:rsidRDefault="00A65DB7" w:rsidP="00FA3D81">
      <w:proofErr w:type="spellStart"/>
      <w:r w:rsidRPr="00FA3D81">
        <w:t>Цкв</w:t>
      </w:r>
      <w:proofErr w:type="spellEnd"/>
      <w:r w:rsidRPr="00FA3D81">
        <w:t xml:space="preserve"> м= (</w:t>
      </w:r>
      <w:proofErr w:type="spellStart"/>
      <w:r w:rsidRPr="00FA3D81">
        <w:t>Ротч</w:t>
      </w:r>
      <w:proofErr w:type="spellEnd"/>
      <w:r w:rsidRPr="00FA3D81">
        <w:t xml:space="preserve"> рас+ </w:t>
      </w:r>
      <w:proofErr w:type="spellStart"/>
      <w:r w:rsidRPr="00FA3D81">
        <w:t>Ппл</w:t>
      </w:r>
      <w:proofErr w:type="spellEnd"/>
      <w:r w:rsidRPr="00FA3D81">
        <w:t xml:space="preserve">)* </w:t>
      </w:r>
      <w:proofErr w:type="spellStart"/>
      <w:proofErr w:type="gramStart"/>
      <w:r w:rsidRPr="00FA3D81">
        <w:t>I</w:t>
      </w:r>
      <w:proofErr w:type="gramEnd"/>
      <w:r w:rsidRPr="00FA3D81">
        <w:t>пц</w:t>
      </w:r>
      <w:proofErr w:type="spellEnd"/>
      <w:r w:rsidRPr="00FA3D81">
        <w:t>,</w:t>
      </w:r>
      <w:r w:rsidR="00E81245" w:rsidRPr="00FA3D81">
        <w:t xml:space="preserve"> </w:t>
      </w:r>
      <w:r w:rsidRPr="00FA3D81">
        <w:t>где:</w:t>
      </w:r>
    </w:p>
    <w:p w:rsidR="00A65DB7" w:rsidRPr="00FA3D81" w:rsidRDefault="00A65DB7" w:rsidP="00FA3D81">
      <w:r w:rsidRPr="00FA3D81">
        <w:t> </w:t>
      </w:r>
    </w:p>
    <w:p w:rsidR="00A65DB7" w:rsidRPr="00FA3D81" w:rsidRDefault="00A65DB7" w:rsidP="00FA3D81">
      <w:proofErr w:type="spellStart"/>
      <w:r w:rsidRPr="00FA3D81">
        <w:t>Ротч</w:t>
      </w:r>
      <w:proofErr w:type="spellEnd"/>
      <w:r w:rsidRPr="00FA3D81">
        <w:t xml:space="preserve"> ра</w:t>
      </w:r>
      <w:proofErr w:type="gramStart"/>
      <w:r w:rsidRPr="00FA3D81">
        <w:t>с-</w:t>
      </w:r>
      <w:proofErr w:type="gramEnd"/>
      <w:r w:rsidR="00E81245" w:rsidRPr="00FA3D81">
        <w:t xml:space="preserve"> </w:t>
      </w:r>
      <w:r w:rsidRPr="00FA3D81">
        <w:t>расходы на 1 кв. м</w:t>
      </w:r>
      <w:r w:rsidR="00E81245" w:rsidRPr="00FA3D81">
        <w:t xml:space="preserve"> </w:t>
      </w:r>
      <w:r w:rsidRPr="00FA3D81">
        <w:t>помещения за 1 час, размер которых определяется по формуле:</w:t>
      </w:r>
    </w:p>
    <w:p w:rsidR="00A65DB7" w:rsidRPr="00FA3D81" w:rsidRDefault="00A65DB7" w:rsidP="00FA3D81"/>
    <w:p w:rsidR="00A65DB7" w:rsidRPr="00FA3D81" w:rsidRDefault="00A65DB7" w:rsidP="00FA3D81">
      <w:proofErr w:type="spellStart"/>
      <w:r w:rsidRPr="00FA3D81">
        <w:t>Ротч</w:t>
      </w:r>
      <w:proofErr w:type="spellEnd"/>
      <w:r w:rsidRPr="00FA3D81">
        <w:t xml:space="preserve"> рас= </w:t>
      </w:r>
      <w:proofErr w:type="spellStart"/>
      <w:r w:rsidRPr="00FA3D81">
        <w:t>Ркос</w:t>
      </w:r>
      <w:proofErr w:type="gramStart"/>
      <w:r w:rsidRPr="00FA3D81">
        <w:t>.о</w:t>
      </w:r>
      <w:proofErr w:type="gramEnd"/>
      <w:r w:rsidRPr="00FA3D81">
        <w:t>тч</w:t>
      </w:r>
      <w:proofErr w:type="spellEnd"/>
      <w:r w:rsidRPr="00FA3D81">
        <w:t>/S </w:t>
      </w:r>
      <w:proofErr w:type="spellStart"/>
      <w:r w:rsidRPr="00FA3D81">
        <w:t>кв.м</w:t>
      </w:r>
      <w:proofErr w:type="spellEnd"/>
      <w:r w:rsidRPr="00FA3D81">
        <w:t>/</w:t>
      </w:r>
      <w:proofErr w:type="spellStart"/>
      <w:r w:rsidRPr="00FA3D81">
        <w:t>Крв</w:t>
      </w:r>
      <w:proofErr w:type="spellEnd"/>
      <w:r w:rsidRPr="00FA3D81">
        <w:t>, где:</w:t>
      </w:r>
    </w:p>
    <w:p w:rsidR="00A65DB7" w:rsidRPr="00FA3D81" w:rsidRDefault="00A65DB7" w:rsidP="00FA3D81">
      <w:r w:rsidRPr="00FA3D81">
        <w:t> </w:t>
      </w:r>
    </w:p>
    <w:p w:rsidR="00A65DB7" w:rsidRPr="00FA3D81" w:rsidRDefault="00A65DB7" w:rsidP="00FA3D81">
      <w:r w:rsidRPr="00FA3D81">
        <w:t>S </w:t>
      </w:r>
      <w:proofErr w:type="spellStart"/>
      <w:r w:rsidRPr="00FA3D81">
        <w:t>кв</w:t>
      </w:r>
      <w:proofErr w:type="gramStart"/>
      <w:r w:rsidRPr="00FA3D81">
        <w:t>.м</w:t>
      </w:r>
      <w:proofErr w:type="spellEnd"/>
      <w:proofErr w:type="gramEnd"/>
      <w:r w:rsidRPr="00FA3D81">
        <w:t> -</w:t>
      </w:r>
      <w:r w:rsidR="00E81245" w:rsidRPr="00FA3D81">
        <w:t xml:space="preserve"> </w:t>
      </w:r>
      <w:r w:rsidRPr="00FA3D81">
        <w:t>общая площадь</w:t>
      </w:r>
      <w:r w:rsidR="00E81245" w:rsidRPr="00FA3D81">
        <w:t xml:space="preserve"> </w:t>
      </w:r>
      <w:r w:rsidRPr="00FA3D81">
        <w:t>помещений;</w:t>
      </w:r>
    </w:p>
    <w:p w:rsidR="00A65DB7" w:rsidRPr="00FA3D81" w:rsidRDefault="00A65DB7" w:rsidP="00FA3D81">
      <w:proofErr w:type="spellStart"/>
      <w:r w:rsidRPr="00FA3D81">
        <w:t>Кр</w:t>
      </w:r>
      <w:proofErr w:type="gramStart"/>
      <w:r w:rsidRPr="00FA3D81">
        <w:t>в</w:t>
      </w:r>
      <w:proofErr w:type="spellEnd"/>
      <w:r w:rsidRPr="00FA3D81">
        <w:t>-</w:t>
      </w:r>
      <w:proofErr w:type="gramEnd"/>
      <w:r w:rsidRPr="00FA3D81">
        <w:t xml:space="preserve"> общее количество рабочего времени в год;</w:t>
      </w:r>
    </w:p>
    <w:p w:rsidR="00A65DB7" w:rsidRPr="00FA3D81" w:rsidRDefault="00A65DB7" w:rsidP="00FA3D81">
      <w:r w:rsidRPr="00FA3D81">
        <w:t> </w:t>
      </w:r>
    </w:p>
    <w:p w:rsidR="00A65DB7" w:rsidRPr="00FA3D81" w:rsidRDefault="00A65DB7" w:rsidP="00FA3D81">
      <w:proofErr w:type="spellStart"/>
      <w:r w:rsidRPr="00FA3D81">
        <w:t>Ркос</w:t>
      </w:r>
      <w:proofErr w:type="gramStart"/>
      <w:r w:rsidRPr="00FA3D81">
        <w:t>.о</w:t>
      </w:r>
      <w:proofErr w:type="gramEnd"/>
      <w:r w:rsidRPr="00FA3D81">
        <w:t>тч</w:t>
      </w:r>
      <w:proofErr w:type="spellEnd"/>
      <w:r w:rsidRPr="00FA3D81">
        <w:t> -</w:t>
      </w:r>
      <w:r w:rsidR="00E81245" w:rsidRPr="00FA3D81">
        <w:t xml:space="preserve"> </w:t>
      </w:r>
      <w:r w:rsidRPr="00FA3D81">
        <w:t>фактические косвенные расходы учреждения за отчетный год, которые рассчитываются по формуле:</w:t>
      </w:r>
    </w:p>
    <w:p w:rsidR="00A65DB7" w:rsidRPr="00FA3D81" w:rsidRDefault="00A65DB7" w:rsidP="00FA3D81">
      <w:proofErr w:type="spellStart"/>
      <w:r w:rsidRPr="00FA3D81">
        <w:t>Ркос</w:t>
      </w:r>
      <w:proofErr w:type="gramStart"/>
      <w:r w:rsidRPr="00FA3D81">
        <w:t>.о</w:t>
      </w:r>
      <w:proofErr w:type="gramEnd"/>
      <w:r w:rsidRPr="00FA3D81">
        <w:t>тч</w:t>
      </w:r>
      <w:proofErr w:type="spellEnd"/>
      <w:r w:rsidRPr="00FA3D81">
        <w:t xml:space="preserve">= </w:t>
      </w:r>
      <w:proofErr w:type="spellStart"/>
      <w:r w:rsidRPr="00FA3D81">
        <w:t>Робщ.отч</w:t>
      </w:r>
      <w:proofErr w:type="spellEnd"/>
      <w:r w:rsidRPr="00FA3D81">
        <w:t xml:space="preserve">- </w:t>
      </w:r>
      <w:proofErr w:type="spellStart"/>
      <w:r w:rsidRPr="00FA3D81">
        <w:t>Рпрям.отч</w:t>
      </w:r>
      <w:proofErr w:type="spellEnd"/>
      <w:r w:rsidRPr="00FA3D81">
        <w:t>, где:</w:t>
      </w:r>
    </w:p>
    <w:p w:rsidR="00A65DB7" w:rsidRPr="00FA3D81" w:rsidRDefault="00A65DB7" w:rsidP="00FA3D81">
      <w:r w:rsidRPr="00FA3D81">
        <w:t> </w:t>
      </w:r>
    </w:p>
    <w:p w:rsidR="00A65DB7" w:rsidRPr="00FA3D81" w:rsidRDefault="00A65DB7" w:rsidP="00FA3D81">
      <w:proofErr w:type="spellStart"/>
      <w:r w:rsidRPr="00FA3D81">
        <w:t>Робщ</w:t>
      </w:r>
      <w:proofErr w:type="gramStart"/>
      <w:r w:rsidRPr="00FA3D81">
        <w:t>.о</w:t>
      </w:r>
      <w:proofErr w:type="gramEnd"/>
      <w:r w:rsidRPr="00FA3D81">
        <w:t>тч</w:t>
      </w:r>
      <w:proofErr w:type="spellEnd"/>
      <w:r w:rsidRPr="00FA3D81">
        <w:t> – общая сумма расходов за отчетный год;</w:t>
      </w:r>
    </w:p>
    <w:p w:rsidR="00A65DB7" w:rsidRPr="00FA3D81" w:rsidRDefault="00A65DB7" w:rsidP="00FA3D81">
      <w:proofErr w:type="spellStart"/>
      <w:r w:rsidRPr="00FA3D81">
        <w:t>Рпрям</w:t>
      </w:r>
      <w:proofErr w:type="gramStart"/>
      <w:r w:rsidRPr="00FA3D81">
        <w:t>.о</w:t>
      </w:r>
      <w:proofErr w:type="gramEnd"/>
      <w:r w:rsidRPr="00FA3D81">
        <w:t>тч</w:t>
      </w:r>
      <w:proofErr w:type="spellEnd"/>
      <w:r w:rsidRPr="00FA3D81">
        <w:t> – сумма прямых расходов за отчетный год.</w:t>
      </w:r>
    </w:p>
    <w:p w:rsidR="00A65DB7" w:rsidRPr="00FA3D81" w:rsidRDefault="00A65DB7" w:rsidP="00FA3D81"/>
    <w:p w:rsidR="00A65DB7" w:rsidRDefault="00A65DB7" w:rsidP="00FA3D81"/>
    <w:p w:rsidR="00FA3D81" w:rsidRPr="00FA3D81" w:rsidRDefault="00FA3D81" w:rsidP="00FA3D81"/>
    <w:p w:rsidR="00E81245" w:rsidRPr="00FA3D81" w:rsidRDefault="00A65DB7" w:rsidP="00FA3D81">
      <w:proofErr w:type="gramStart"/>
      <w:r w:rsidRPr="00FA3D81">
        <w:t>Исполняющий</w:t>
      </w:r>
      <w:proofErr w:type="gramEnd"/>
      <w:r w:rsidRPr="00FA3D81">
        <w:t xml:space="preserve"> обязанности</w:t>
      </w:r>
      <w:r w:rsidR="00E81245" w:rsidRPr="00FA3D81">
        <w:t xml:space="preserve"> г</w:t>
      </w:r>
      <w:r w:rsidRPr="00FA3D81">
        <w:t>лавы</w:t>
      </w:r>
    </w:p>
    <w:p w:rsidR="00E81245" w:rsidRPr="00FA3D81" w:rsidRDefault="00A65DB7" w:rsidP="00FA3D81">
      <w:r w:rsidRPr="00FA3D81">
        <w:t xml:space="preserve">муниципального образования </w:t>
      </w:r>
    </w:p>
    <w:p w:rsidR="00E81245" w:rsidRPr="00FA3D81" w:rsidRDefault="00A65DB7" w:rsidP="00FA3D81">
      <w:r w:rsidRPr="00FA3D81">
        <w:t>Тбилисский</w:t>
      </w:r>
      <w:r w:rsidR="00E81245" w:rsidRPr="00FA3D81">
        <w:t xml:space="preserve"> </w:t>
      </w:r>
      <w:r w:rsidRPr="00FA3D81">
        <w:t>район</w:t>
      </w:r>
      <w:r w:rsidR="00E81245" w:rsidRPr="00FA3D81">
        <w:t xml:space="preserve"> </w:t>
      </w:r>
    </w:p>
    <w:p w:rsidR="00A65DB7" w:rsidRPr="00FA3D81" w:rsidRDefault="00A65DB7" w:rsidP="00FA3D81">
      <w:r w:rsidRPr="00FA3D81">
        <w:t xml:space="preserve">А.В. </w:t>
      </w:r>
      <w:proofErr w:type="spellStart"/>
      <w:r w:rsidRPr="00FA3D81">
        <w:t>Моренко</w:t>
      </w:r>
      <w:proofErr w:type="spellEnd"/>
    </w:p>
    <w:p w:rsidR="00A65DB7" w:rsidRPr="00FA3D81" w:rsidRDefault="00A65DB7" w:rsidP="00FA3D81"/>
    <w:sectPr w:rsidR="00A65DB7" w:rsidRPr="00FA3D81" w:rsidSect="00FA3D81">
      <w:headerReference w:type="even" r:id="rId8"/>
      <w:pgSz w:w="11905" w:h="16837"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D7" w:rsidRDefault="00E354D7" w:rsidP="00C86DBF">
      <w:r>
        <w:separator/>
      </w:r>
    </w:p>
  </w:endnote>
  <w:endnote w:type="continuationSeparator" w:id="0">
    <w:p w:rsidR="00E354D7" w:rsidRDefault="00E354D7" w:rsidP="00C8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ans">
    <w:altName w:val="Arial"/>
    <w:charset w:val="00"/>
    <w:family w:val="swiss"/>
    <w:pitch w:val="variable"/>
  </w:font>
  <w:font w:name="DejaVu Sans">
    <w:charset w:val="CC"/>
    <w:family w:val="swiss"/>
    <w:pitch w:val="variable"/>
    <w:sig w:usb0="E7002EFF" w:usb1="5200FDFF" w:usb2="0A042021"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urier">
    <w:panose1 w:val="02070309020205020404"/>
    <w:charset w:val="00"/>
    <w:family w:val="modern"/>
    <w:pitch w:val="fixed"/>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D7" w:rsidRDefault="00E354D7" w:rsidP="00C86DBF">
      <w:r>
        <w:separator/>
      </w:r>
    </w:p>
  </w:footnote>
  <w:footnote w:type="continuationSeparator" w:id="0">
    <w:p w:rsidR="00E354D7" w:rsidRDefault="00E354D7" w:rsidP="00C86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9C0" w:rsidRDefault="00E04B8B" w:rsidP="00863567">
    <w:pPr>
      <w:pStyle w:val="ac"/>
      <w:framePr w:wrap="around" w:vAnchor="text" w:hAnchor="margin" w:xAlign="center" w:y="1"/>
      <w:rPr>
        <w:rStyle w:val="af0"/>
      </w:rPr>
    </w:pPr>
    <w:r>
      <w:rPr>
        <w:rStyle w:val="af0"/>
      </w:rPr>
      <w:fldChar w:fldCharType="begin"/>
    </w:r>
    <w:r w:rsidR="00DB39C0">
      <w:rPr>
        <w:rStyle w:val="af0"/>
      </w:rPr>
      <w:instrText xml:space="preserve">PAGE  </w:instrText>
    </w:r>
    <w:r>
      <w:rPr>
        <w:rStyle w:val="af0"/>
      </w:rPr>
      <w:fldChar w:fldCharType="end"/>
    </w:r>
  </w:p>
  <w:p w:rsidR="00DB39C0" w:rsidRDefault="00DB39C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401282"/>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ED53D77"/>
    <w:multiLevelType w:val="hybridMultilevel"/>
    <w:tmpl w:val="9E444572"/>
    <w:lvl w:ilvl="0" w:tplc="88D249E8">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90AB9C6">
      <w:start w:val="1"/>
      <w:numFmt w:val="lowerLetter"/>
      <w:lvlText w:val="%2"/>
      <w:lvlJc w:val="left"/>
      <w:pPr>
        <w:ind w:left="1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9283BE0">
      <w:start w:val="1"/>
      <w:numFmt w:val="lowerRoman"/>
      <w:lvlText w:val="%3"/>
      <w:lvlJc w:val="left"/>
      <w:pPr>
        <w:ind w:left="2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783F18">
      <w:start w:val="1"/>
      <w:numFmt w:val="decimal"/>
      <w:lvlText w:val="%4"/>
      <w:lvlJc w:val="left"/>
      <w:pPr>
        <w:ind w:left="3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6A07E54">
      <w:start w:val="1"/>
      <w:numFmt w:val="lowerLetter"/>
      <w:lvlText w:val="%5"/>
      <w:lvlJc w:val="left"/>
      <w:pPr>
        <w:ind w:left="4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F8E9FE2">
      <w:start w:val="1"/>
      <w:numFmt w:val="lowerRoman"/>
      <w:lvlText w:val="%6"/>
      <w:lvlJc w:val="left"/>
      <w:pPr>
        <w:ind w:left="4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5A0C3A8">
      <w:start w:val="1"/>
      <w:numFmt w:val="decimal"/>
      <w:lvlText w:val="%7"/>
      <w:lvlJc w:val="left"/>
      <w:pPr>
        <w:ind w:left="55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D92DF96">
      <w:start w:val="1"/>
      <w:numFmt w:val="lowerLetter"/>
      <w:lvlText w:val="%8"/>
      <w:lvlJc w:val="left"/>
      <w:pPr>
        <w:ind w:left="62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7C0930">
      <w:start w:val="1"/>
      <w:numFmt w:val="lowerRoman"/>
      <w:lvlText w:val="%9"/>
      <w:lvlJc w:val="left"/>
      <w:pPr>
        <w:ind w:left="69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0F350D1F"/>
    <w:multiLevelType w:val="multilevel"/>
    <w:tmpl w:val="438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70B21"/>
    <w:multiLevelType w:val="hybridMultilevel"/>
    <w:tmpl w:val="A7BEB756"/>
    <w:lvl w:ilvl="0" w:tplc="E94A3CEC">
      <w:start w:val="1"/>
      <w:numFmt w:val="decimal"/>
      <w:lvlText w:val="%1."/>
      <w:lvlJc w:val="left"/>
      <w:pPr>
        <w:ind w:left="502"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3E79AB"/>
    <w:multiLevelType w:val="multilevel"/>
    <w:tmpl w:val="B55AD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9043F7"/>
    <w:multiLevelType w:val="hybridMultilevel"/>
    <w:tmpl w:val="CE88CD80"/>
    <w:lvl w:ilvl="0" w:tplc="E8D852DA">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D5A12E2"/>
    <w:multiLevelType w:val="hybridMultilevel"/>
    <w:tmpl w:val="F24CCFA6"/>
    <w:lvl w:ilvl="0" w:tplc="DF9CF9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3AC0736"/>
    <w:multiLevelType w:val="multilevel"/>
    <w:tmpl w:val="6332E082"/>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0">
    <w:nsid w:val="35FC3CC6"/>
    <w:multiLevelType w:val="hybridMultilevel"/>
    <w:tmpl w:val="1A62ABB0"/>
    <w:lvl w:ilvl="0" w:tplc="330A4FD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A50489E"/>
    <w:multiLevelType w:val="hybridMultilevel"/>
    <w:tmpl w:val="6E624772"/>
    <w:lvl w:ilvl="0" w:tplc="769CB26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D63088B"/>
    <w:multiLevelType w:val="multilevel"/>
    <w:tmpl w:val="D058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B8392A"/>
    <w:multiLevelType w:val="hybridMultilevel"/>
    <w:tmpl w:val="A08E1104"/>
    <w:lvl w:ilvl="0" w:tplc="C6EA85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0A04B30"/>
    <w:multiLevelType w:val="multilevel"/>
    <w:tmpl w:val="8EBAE5DC"/>
    <w:lvl w:ilvl="0">
      <w:start w:val="1"/>
      <w:numFmt w:val="decimal"/>
      <w:lvlText w:val="%1."/>
      <w:lvlJc w:val="left"/>
      <w:pPr>
        <w:ind w:left="450" w:hanging="450"/>
      </w:pPr>
      <w:rPr>
        <w:rFonts w:hint="default"/>
      </w:rPr>
    </w:lvl>
    <w:lvl w:ilvl="1">
      <w:start w:val="2"/>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15">
    <w:nsid w:val="582435DD"/>
    <w:multiLevelType w:val="multilevel"/>
    <w:tmpl w:val="56BAB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144BF9"/>
    <w:multiLevelType w:val="multilevel"/>
    <w:tmpl w:val="8FAC5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71243F23"/>
    <w:multiLevelType w:val="hybridMultilevel"/>
    <w:tmpl w:val="D94CF63E"/>
    <w:lvl w:ilvl="0" w:tplc="43625BC6">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11E7B98">
      <w:start w:val="1"/>
      <w:numFmt w:val="lowerLetter"/>
      <w:lvlText w:val="%2"/>
      <w:lvlJc w:val="left"/>
      <w:pPr>
        <w:ind w:left="1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8D65B5E">
      <w:start w:val="1"/>
      <w:numFmt w:val="lowerRoman"/>
      <w:lvlText w:val="%3"/>
      <w:lvlJc w:val="left"/>
      <w:pPr>
        <w:ind w:left="2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67CA9D6">
      <w:start w:val="1"/>
      <w:numFmt w:val="decimal"/>
      <w:lvlText w:val="%4"/>
      <w:lvlJc w:val="left"/>
      <w:pPr>
        <w:ind w:left="3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EA4646E">
      <w:start w:val="1"/>
      <w:numFmt w:val="lowerLetter"/>
      <w:lvlText w:val="%5"/>
      <w:lvlJc w:val="left"/>
      <w:pPr>
        <w:ind w:left="4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58CB990">
      <w:start w:val="1"/>
      <w:numFmt w:val="lowerRoman"/>
      <w:lvlText w:val="%6"/>
      <w:lvlJc w:val="left"/>
      <w:pPr>
        <w:ind w:left="4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E607290">
      <w:start w:val="1"/>
      <w:numFmt w:val="decimal"/>
      <w:lvlText w:val="%7"/>
      <w:lvlJc w:val="left"/>
      <w:pPr>
        <w:ind w:left="55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6A599E">
      <w:start w:val="1"/>
      <w:numFmt w:val="lowerLetter"/>
      <w:lvlText w:val="%8"/>
      <w:lvlJc w:val="left"/>
      <w:pPr>
        <w:ind w:left="62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C2423C8">
      <w:start w:val="1"/>
      <w:numFmt w:val="lowerRoman"/>
      <w:lvlText w:val="%9"/>
      <w:lvlJc w:val="left"/>
      <w:pPr>
        <w:ind w:left="69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9"/>
  </w:num>
  <w:num w:numId="4">
    <w:abstractNumId w:val="14"/>
  </w:num>
  <w:num w:numId="5">
    <w:abstractNumId w:val="4"/>
  </w:num>
  <w:num w:numId="6">
    <w:abstractNumId w:val="12"/>
  </w:num>
  <w:num w:numId="7">
    <w:abstractNumId w:val="8"/>
  </w:num>
  <w:num w:numId="8">
    <w:abstractNumId w:val="0"/>
    <w:lvlOverride w:ilvl="0">
      <w:lvl w:ilvl="0">
        <w:numFmt w:val="bullet"/>
        <w:lvlText w:val="-"/>
        <w:legacy w:legacy="1" w:legacySpace="0" w:legacyIndent="158"/>
        <w:lvlJc w:val="left"/>
        <w:rPr>
          <w:rFonts w:ascii="Times New Roman" w:hAnsi="Times New Roman" w:hint="default"/>
        </w:rPr>
      </w:lvl>
    </w:lvlOverride>
  </w:num>
  <w:num w:numId="9">
    <w:abstractNumId w:val="0"/>
    <w:lvlOverride w:ilvl="0">
      <w:lvl w:ilvl="0">
        <w:numFmt w:val="bullet"/>
        <w:lvlText w:val="-"/>
        <w:legacy w:legacy="1" w:legacySpace="0" w:legacyIndent="163"/>
        <w:lvlJc w:val="left"/>
        <w:rPr>
          <w:rFonts w:ascii="Times New Roman" w:hAnsi="Times New Roman" w:hint="default"/>
        </w:rPr>
      </w:lvl>
    </w:lvlOverride>
  </w:num>
  <w:num w:numId="10">
    <w:abstractNumId w:val="7"/>
  </w:num>
  <w:num w:numId="11">
    <w:abstractNumId w:val="13"/>
  </w:num>
  <w:num w:numId="12">
    <w:abstractNumId w:val="18"/>
  </w:num>
  <w:num w:numId="13">
    <w:abstractNumId w:val="3"/>
  </w:num>
  <w:num w:numId="14">
    <w:abstractNumId w:val="11"/>
  </w:num>
  <w:num w:numId="15">
    <w:abstractNumId w:val="10"/>
  </w:num>
  <w:num w:numId="16">
    <w:abstractNumId w:val="5"/>
  </w:num>
  <w:num w:numId="17">
    <w:abstractNumId w:val="6"/>
  </w:num>
  <w:num w:numId="18">
    <w:abstractNumId w:val="15"/>
  </w:num>
  <w:num w:numId="19">
    <w:abstractNumId w:val="16"/>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C6"/>
    <w:rsid w:val="00013EF6"/>
    <w:rsid w:val="00030E1C"/>
    <w:rsid w:val="00032D0D"/>
    <w:rsid w:val="00032DB8"/>
    <w:rsid w:val="000429E4"/>
    <w:rsid w:val="00044702"/>
    <w:rsid w:val="000448EB"/>
    <w:rsid w:val="0007522C"/>
    <w:rsid w:val="00084A9B"/>
    <w:rsid w:val="00087CA9"/>
    <w:rsid w:val="000939C2"/>
    <w:rsid w:val="00097796"/>
    <w:rsid w:val="000B0A53"/>
    <w:rsid w:val="000D113A"/>
    <w:rsid w:val="000D23B1"/>
    <w:rsid w:val="000D6E4F"/>
    <w:rsid w:val="000E5B57"/>
    <w:rsid w:val="000F659E"/>
    <w:rsid w:val="00103269"/>
    <w:rsid w:val="0010573B"/>
    <w:rsid w:val="00120E76"/>
    <w:rsid w:val="001256FA"/>
    <w:rsid w:val="00126765"/>
    <w:rsid w:val="00146307"/>
    <w:rsid w:val="00152536"/>
    <w:rsid w:val="001530B4"/>
    <w:rsid w:val="001577BF"/>
    <w:rsid w:val="001654FE"/>
    <w:rsid w:val="001B3C21"/>
    <w:rsid w:val="001C1267"/>
    <w:rsid w:val="001C5114"/>
    <w:rsid w:val="001C64DE"/>
    <w:rsid w:val="001E07B7"/>
    <w:rsid w:val="001F1EFB"/>
    <w:rsid w:val="002126F4"/>
    <w:rsid w:val="00246BC4"/>
    <w:rsid w:val="0025509F"/>
    <w:rsid w:val="002620AF"/>
    <w:rsid w:val="0026233F"/>
    <w:rsid w:val="00267691"/>
    <w:rsid w:val="002736E9"/>
    <w:rsid w:val="002C0CAE"/>
    <w:rsid w:val="002C33E4"/>
    <w:rsid w:val="00310C4B"/>
    <w:rsid w:val="00312786"/>
    <w:rsid w:val="003170A1"/>
    <w:rsid w:val="003231AF"/>
    <w:rsid w:val="0032527E"/>
    <w:rsid w:val="003308D8"/>
    <w:rsid w:val="00333A8C"/>
    <w:rsid w:val="00342028"/>
    <w:rsid w:val="00347654"/>
    <w:rsid w:val="003529FC"/>
    <w:rsid w:val="00366B9E"/>
    <w:rsid w:val="00395C2C"/>
    <w:rsid w:val="003A3295"/>
    <w:rsid w:val="003A3914"/>
    <w:rsid w:val="003A59B8"/>
    <w:rsid w:val="003B499C"/>
    <w:rsid w:val="003B6D03"/>
    <w:rsid w:val="003D66F1"/>
    <w:rsid w:val="00400CF7"/>
    <w:rsid w:val="004064D6"/>
    <w:rsid w:val="004207F2"/>
    <w:rsid w:val="004246C1"/>
    <w:rsid w:val="00425C11"/>
    <w:rsid w:val="004266F4"/>
    <w:rsid w:val="00432141"/>
    <w:rsid w:val="00442A91"/>
    <w:rsid w:val="00443118"/>
    <w:rsid w:val="00447557"/>
    <w:rsid w:val="00457132"/>
    <w:rsid w:val="00465495"/>
    <w:rsid w:val="00472BB6"/>
    <w:rsid w:val="00490F33"/>
    <w:rsid w:val="004A4EBE"/>
    <w:rsid w:val="004B22CD"/>
    <w:rsid w:val="004D6E03"/>
    <w:rsid w:val="004E2AE0"/>
    <w:rsid w:val="004E6A8F"/>
    <w:rsid w:val="004E736B"/>
    <w:rsid w:val="00502F8B"/>
    <w:rsid w:val="00516ED7"/>
    <w:rsid w:val="005222DC"/>
    <w:rsid w:val="00524801"/>
    <w:rsid w:val="00526E3E"/>
    <w:rsid w:val="00535D03"/>
    <w:rsid w:val="00554F97"/>
    <w:rsid w:val="00563B0E"/>
    <w:rsid w:val="00584B94"/>
    <w:rsid w:val="005860DA"/>
    <w:rsid w:val="005979B4"/>
    <w:rsid w:val="005A3AF5"/>
    <w:rsid w:val="005B1066"/>
    <w:rsid w:val="005C1F90"/>
    <w:rsid w:val="005C5E38"/>
    <w:rsid w:val="005C6A58"/>
    <w:rsid w:val="005C7061"/>
    <w:rsid w:val="005E28B2"/>
    <w:rsid w:val="005E31A3"/>
    <w:rsid w:val="005F357C"/>
    <w:rsid w:val="00601F9F"/>
    <w:rsid w:val="006103D9"/>
    <w:rsid w:val="0064418D"/>
    <w:rsid w:val="00644844"/>
    <w:rsid w:val="00655AFA"/>
    <w:rsid w:val="0066611D"/>
    <w:rsid w:val="00683356"/>
    <w:rsid w:val="00684146"/>
    <w:rsid w:val="00685245"/>
    <w:rsid w:val="00692175"/>
    <w:rsid w:val="00694829"/>
    <w:rsid w:val="006B3AEF"/>
    <w:rsid w:val="006C54E0"/>
    <w:rsid w:val="006C6169"/>
    <w:rsid w:val="006D62DF"/>
    <w:rsid w:val="006D6A9B"/>
    <w:rsid w:val="006E51D4"/>
    <w:rsid w:val="006F767F"/>
    <w:rsid w:val="007138C3"/>
    <w:rsid w:val="00713DFA"/>
    <w:rsid w:val="00717881"/>
    <w:rsid w:val="00724D5F"/>
    <w:rsid w:val="00727B4D"/>
    <w:rsid w:val="0074252E"/>
    <w:rsid w:val="00742B73"/>
    <w:rsid w:val="00760942"/>
    <w:rsid w:val="007612CA"/>
    <w:rsid w:val="0076494A"/>
    <w:rsid w:val="00765BAE"/>
    <w:rsid w:val="007766DD"/>
    <w:rsid w:val="007771FB"/>
    <w:rsid w:val="00785037"/>
    <w:rsid w:val="007A73F6"/>
    <w:rsid w:val="007B33CB"/>
    <w:rsid w:val="007E20E6"/>
    <w:rsid w:val="007F3DD8"/>
    <w:rsid w:val="007F795D"/>
    <w:rsid w:val="00805887"/>
    <w:rsid w:val="00812954"/>
    <w:rsid w:val="00813980"/>
    <w:rsid w:val="00825895"/>
    <w:rsid w:val="0084180E"/>
    <w:rsid w:val="00863567"/>
    <w:rsid w:val="008725C7"/>
    <w:rsid w:val="008776FB"/>
    <w:rsid w:val="00880140"/>
    <w:rsid w:val="00894F58"/>
    <w:rsid w:val="008A4B48"/>
    <w:rsid w:val="008A7ACD"/>
    <w:rsid w:val="008B62A9"/>
    <w:rsid w:val="008B7546"/>
    <w:rsid w:val="008D154A"/>
    <w:rsid w:val="008D35AF"/>
    <w:rsid w:val="008E2FD4"/>
    <w:rsid w:val="008E3613"/>
    <w:rsid w:val="008E7896"/>
    <w:rsid w:val="008F4066"/>
    <w:rsid w:val="008F60A6"/>
    <w:rsid w:val="008F6639"/>
    <w:rsid w:val="008F6AA7"/>
    <w:rsid w:val="00903996"/>
    <w:rsid w:val="00921EB2"/>
    <w:rsid w:val="00922593"/>
    <w:rsid w:val="00922B2F"/>
    <w:rsid w:val="009259F1"/>
    <w:rsid w:val="00935FB4"/>
    <w:rsid w:val="00964285"/>
    <w:rsid w:val="009741E6"/>
    <w:rsid w:val="009748F5"/>
    <w:rsid w:val="00981721"/>
    <w:rsid w:val="00984B54"/>
    <w:rsid w:val="009913B5"/>
    <w:rsid w:val="009A6EA4"/>
    <w:rsid w:val="009B559F"/>
    <w:rsid w:val="009D2C2C"/>
    <w:rsid w:val="009F2B78"/>
    <w:rsid w:val="00A0071C"/>
    <w:rsid w:val="00A07039"/>
    <w:rsid w:val="00A07D3E"/>
    <w:rsid w:val="00A24FB5"/>
    <w:rsid w:val="00A30E1D"/>
    <w:rsid w:val="00A50221"/>
    <w:rsid w:val="00A5166D"/>
    <w:rsid w:val="00A657F4"/>
    <w:rsid w:val="00A65DB7"/>
    <w:rsid w:val="00A67C05"/>
    <w:rsid w:val="00A71C67"/>
    <w:rsid w:val="00A72010"/>
    <w:rsid w:val="00A82229"/>
    <w:rsid w:val="00A827BC"/>
    <w:rsid w:val="00A8280B"/>
    <w:rsid w:val="00A856E6"/>
    <w:rsid w:val="00AA2DAB"/>
    <w:rsid w:val="00AB0033"/>
    <w:rsid w:val="00AC4FB9"/>
    <w:rsid w:val="00AC58FC"/>
    <w:rsid w:val="00AC73F2"/>
    <w:rsid w:val="00AD7211"/>
    <w:rsid w:val="00AF12D3"/>
    <w:rsid w:val="00AF63F6"/>
    <w:rsid w:val="00B021EA"/>
    <w:rsid w:val="00B15A81"/>
    <w:rsid w:val="00B27E43"/>
    <w:rsid w:val="00B30325"/>
    <w:rsid w:val="00B35637"/>
    <w:rsid w:val="00B47E4C"/>
    <w:rsid w:val="00B50FA0"/>
    <w:rsid w:val="00B61E60"/>
    <w:rsid w:val="00B63688"/>
    <w:rsid w:val="00B73A8F"/>
    <w:rsid w:val="00B936B9"/>
    <w:rsid w:val="00B97937"/>
    <w:rsid w:val="00BA65F2"/>
    <w:rsid w:val="00BB48FB"/>
    <w:rsid w:val="00BC357E"/>
    <w:rsid w:val="00BC699E"/>
    <w:rsid w:val="00BD56C6"/>
    <w:rsid w:val="00BE683A"/>
    <w:rsid w:val="00BF2FBC"/>
    <w:rsid w:val="00C1148A"/>
    <w:rsid w:val="00C20190"/>
    <w:rsid w:val="00C20D3C"/>
    <w:rsid w:val="00C2177C"/>
    <w:rsid w:val="00C255D6"/>
    <w:rsid w:val="00C42BD1"/>
    <w:rsid w:val="00C53854"/>
    <w:rsid w:val="00C56DF5"/>
    <w:rsid w:val="00C71D9F"/>
    <w:rsid w:val="00C86DBF"/>
    <w:rsid w:val="00C90B5B"/>
    <w:rsid w:val="00C918A1"/>
    <w:rsid w:val="00C97F3D"/>
    <w:rsid w:val="00CA1B15"/>
    <w:rsid w:val="00CE4F0D"/>
    <w:rsid w:val="00CE7C4E"/>
    <w:rsid w:val="00D02107"/>
    <w:rsid w:val="00D051B9"/>
    <w:rsid w:val="00D10170"/>
    <w:rsid w:val="00D16D4E"/>
    <w:rsid w:val="00D23C85"/>
    <w:rsid w:val="00D62F3A"/>
    <w:rsid w:val="00D709BA"/>
    <w:rsid w:val="00D70A0D"/>
    <w:rsid w:val="00D72870"/>
    <w:rsid w:val="00D73507"/>
    <w:rsid w:val="00D844C4"/>
    <w:rsid w:val="00DA5900"/>
    <w:rsid w:val="00DB188C"/>
    <w:rsid w:val="00DB39C0"/>
    <w:rsid w:val="00DD0A87"/>
    <w:rsid w:val="00DE5616"/>
    <w:rsid w:val="00DF6A4C"/>
    <w:rsid w:val="00E03C87"/>
    <w:rsid w:val="00E04B8B"/>
    <w:rsid w:val="00E1299E"/>
    <w:rsid w:val="00E16207"/>
    <w:rsid w:val="00E354D7"/>
    <w:rsid w:val="00E369A0"/>
    <w:rsid w:val="00E47B9A"/>
    <w:rsid w:val="00E52632"/>
    <w:rsid w:val="00E52FCE"/>
    <w:rsid w:val="00E77C40"/>
    <w:rsid w:val="00E81245"/>
    <w:rsid w:val="00E91725"/>
    <w:rsid w:val="00E92E83"/>
    <w:rsid w:val="00EA4B90"/>
    <w:rsid w:val="00EC37F1"/>
    <w:rsid w:val="00ED5D65"/>
    <w:rsid w:val="00EE7D57"/>
    <w:rsid w:val="00EF1798"/>
    <w:rsid w:val="00F01D4E"/>
    <w:rsid w:val="00F0465C"/>
    <w:rsid w:val="00F44CAE"/>
    <w:rsid w:val="00F5460C"/>
    <w:rsid w:val="00F6343B"/>
    <w:rsid w:val="00F64273"/>
    <w:rsid w:val="00F82A4B"/>
    <w:rsid w:val="00F85F45"/>
    <w:rsid w:val="00F9438A"/>
    <w:rsid w:val="00FA014A"/>
    <w:rsid w:val="00FA3D81"/>
    <w:rsid w:val="00FC5C1A"/>
    <w:rsid w:val="00FC63D9"/>
    <w:rsid w:val="00FC7E94"/>
    <w:rsid w:val="00FD0972"/>
    <w:rsid w:val="00FD63F2"/>
    <w:rsid w:val="00FE13ED"/>
    <w:rsid w:val="00FE4D35"/>
    <w:rsid w:val="00FF1526"/>
    <w:rsid w:val="00FF2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A3D81"/>
    <w:pPr>
      <w:ind w:firstLine="567"/>
      <w:jc w:val="both"/>
    </w:pPr>
    <w:rPr>
      <w:rFonts w:ascii="Arial" w:hAnsi="Arial"/>
      <w:sz w:val="24"/>
      <w:szCs w:val="24"/>
    </w:rPr>
  </w:style>
  <w:style w:type="paragraph" w:styleId="1">
    <w:name w:val="heading 1"/>
    <w:aliases w:val="!Части документа"/>
    <w:basedOn w:val="a"/>
    <w:next w:val="a"/>
    <w:link w:val="10"/>
    <w:qFormat/>
    <w:rsid w:val="00FA3D81"/>
    <w:pPr>
      <w:jc w:val="center"/>
      <w:outlineLvl w:val="0"/>
    </w:pPr>
    <w:rPr>
      <w:rFonts w:cs="Arial"/>
      <w:b/>
      <w:bCs/>
      <w:kern w:val="32"/>
      <w:sz w:val="32"/>
      <w:szCs w:val="32"/>
    </w:rPr>
  </w:style>
  <w:style w:type="paragraph" w:styleId="2">
    <w:name w:val="heading 2"/>
    <w:aliases w:val="!Разделы документа"/>
    <w:basedOn w:val="a"/>
    <w:link w:val="20"/>
    <w:qFormat/>
    <w:rsid w:val="00FA3D81"/>
    <w:pPr>
      <w:jc w:val="center"/>
      <w:outlineLvl w:val="1"/>
    </w:pPr>
    <w:rPr>
      <w:rFonts w:cs="Arial"/>
      <w:b/>
      <w:bCs/>
      <w:iCs/>
      <w:sz w:val="30"/>
      <w:szCs w:val="28"/>
    </w:rPr>
  </w:style>
  <w:style w:type="paragraph" w:styleId="3">
    <w:name w:val="heading 3"/>
    <w:aliases w:val="!Главы документа"/>
    <w:basedOn w:val="a"/>
    <w:link w:val="30"/>
    <w:qFormat/>
    <w:rsid w:val="00FA3D81"/>
    <w:pPr>
      <w:outlineLvl w:val="2"/>
    </w:pPr>
    <w:rPr>
      <w:rFonts w:cs="Arial"/>
      <w:b/>
      <w:bCs/>
      <w:sz w:val="28"/>
      <w:szCs w:val="26"/>
    </w:rPr>
  </w:style>
  <w:style w:type="paragraph" w:styleId="4">
    <w:name w:val="heading 4"/>
    <w:aliases w:val="!Параграфы/Статьи документа"/>
    <w:basedOn w:val="a"/>
    <w:link w:val="40"/>
    <w:qFormat/>
    <w:rsid w:val="00FA3D8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D66F1"/>
  </w:style>
  <w:style w:type="character" w:customStyle="1" w:styleId="WW-Absatz-Standardschriftart">
    <w:name w:val="WW-Absatz-Standardschriftart"/>
    <w:rsid w:val="003D66F1"/>
  </w:style>
  <w:style w:type="character" w:customStyle="1" w:styleId="31">
    <w:name w:val="Основной шрифт абзаца3"/>
    <w:rsid w:val="003D66F1"/>
  </w:style>
  <w:style w:type="character" w:customStyle="1" w:styleId="21">
    <w:name w:val="Основной шрифт абзаца2"/>
    <w:rsid w:val="003D66F1"/>
  </w:style>
  <w:style w:type="character" w:customStyle="1" w:styleId="WW-Absatz-Standardschriftart1">
    <w:name w:val="WW-Absatz-Standardschriftart1"/>
    <w:rsid w:val="003D66F1"/>
  </w:style>
  <w:style w:type="character" w:customStyle="1" w:styleId="WW-Absatz-Standardschriftart11">
    <w:name w:val="WW-Absatz-Standardschriftart11"/>
    <w:rsid w:val="003D66F1"/>
  </w:style>
  <w:style w:type="character" w:customStyle="1" w:styleId="11">
    <w:name w:val="Основной шрифт абзаца1"/>
    <w:rsid w:val="003D66F1"/>
  </w:style>
  <w:style w:type="character" w:customStyle="1" w:styleId="a3">
    <w:name w:val="Символ нумерации"/>
    <w:rsid w:val="003D66F1"/>
  </w:style>
  <w:style w:type="character" w:customStyle="1" w:styleId="a4">
    <w:name w:val="Текст выноски Знак"/>
    <w:rsid w:val="003D66F1"/>
    <w:rPr>
      <w:rFonts w:ascii="Tahoma" w:hAnsi="Tahoma" w:cs="Tahoma"/>
      <w:sz w:val="16"/>
      <w:szCs w:val="16"/>
    </w:rPr>
  </w:style>
  <w:style w:type="character" w:customStyle="1" w:styleId="a5">
    <w:name w:val="Маркеры списка"/>
    <w:rsid w:val="003D66F1"/>
    <w:rPr>
      <w:rFonts w:ascii="OpenSymbol" w:eastAsia="OpenSymbol" w:hAnsi="OpenSymbol" w:cs="OpenSymbol"/>
    </w:rPr>
  </w:style>
  <w:style w:type="paragraph" w:customStyle="1" w:styleId="a6">
    <w:name w:val="Заголовок"/>
    <w:basedOn w:val="a"/>
    <w:next w:val="a7"/>
    <w:rsid w:val="003D66F1"/>
    <w:pPr>
      <w:keepNext/>
      <w:spacing w:before="240" w:after="120"/>
    </w:pPr>
    <w:rPr>
      <w:rFonts w:ascii="Liberation Sans" w:eastAsia="DejaVu Sans" w:hAnsi="Liberation Sans" w:cs="DejaVu Sans"/>
      <w:sz w:val="28"/>
      <w:szCs w:val="28"/>
    </w:rPr>
  </w:style>
  <w:style w:type="paragraph" w:styleId="a7">
    <w:name w:val="Body Text"/>
    <w:basedOn w:val="a"/>
    <w:rsid w:val="003D66F1"/>
    <w:pPr>
      <w:spacing w:after="120"/>
    </w:pPr>
  </w:style>
  <w:style w:type="paragraph" w:styleId="a8">
    <w:name w:val="List"/>
    <w:basedOn w:val="a7"/>
    <w:rsid w:val="003D66F1"/>
  </w:style>
  <w:style w:type="paragraph" w:customStyle="1" w:styleId="32">
    <w:name w:val="Название3"/>
    <w:basedOn w:val="a"/>
    <w:rsid w:val="003D66F1"/>
    <w:pPr>
      <w:suppressLineNumbers/>
      <w:spacing w:before="120" w:after="120"/>
    </w:pPr>
    <w:rPr>
      <w:rFonts w:cs="Tahoma"/>
      <w:i/>
      <w:iCs/>
    </w:rPr>
  </w:style>
  <w:style w:type="paragraph" w:customStyle="1" w:styleId="33">
    <w:name w:val="Указатель3"/>
    <w:basedOn w:val="a"/>
    <w:rsid w:val="003D66F1"/>
    <w:pPr>
      <w:suppressLineNumbers/>
    </w:pPr>
    <w:rPr>
      <w:rFonts w:cs="Tahoma"/>
    </w:rPr>
  </w:style>
  <w:style w:type="paragraph" w:customStyle="1" w:styleId="22">
    <w:name w:val="Название2"/>
    <w:basedOn w:val="a"/>
    <w:rsid w:val="003D66F1"/>
    <w:pPr>
      <w:suppressLineNumbers/>
      <w:spacing w:before="120" w:after="120"/>
    </w:pPr>
    <w:rPr>
      <w:rFonts w:cs="Tahoma"/>
      <w:i/>
      <w:iCs/>
    </w:rPr>
  </w:style>
  <w:style w:type="paragraph" w:customStyle="1" w:styleId="23">
    <w:name w:val="Указатель2"/>
    <w:basedOn w:val="a"/>
    <w:rsid w:val="003D66F1"/>
    <w:pPr>
      <w:suppressLineNumbers/>
    </w:pPr>
    <w:rPr>
      <w:rFonts w:cs="Tahoma"/>
    </w:rPr>
  </w:style>
  <w:style w:type="paragraph" w:customStyle="1" w:styleId="12">
    <w:name w:val="Название1"/>
    <w:basedOn w:val="a"/>
    <w:rsid w:val="003D66F1"/>
    <w:pPr>
      <w:suppressLineNumbers/>
      <w:spacing w:before="120" w:after="120"/>
    </w:pPr>
    <w:rPr>
      <w:i/>
      <w:iCs/>
    </w:rPr>
  </w:style>
  <w:style w:type="paragraph" w:customStyle="1" w:styleId="13">
    <w:name w:val="Указатель1"/>
    <w:basedOn w:val="a"/>
    <w:rsid w:val="003D66F1"/>
    <w:pPr>
      <w:suppressLineNumbers/>
    </w:pPr>
  </w:style>
  <w:style w:type="paragraph" w:customStyle="1" w:styleId="ConsNormal">
    <w:name w:val="ConsNormal"/>
    <w:rsid w:val="003D66F1"/>
    <w:pPr>
      <w:widowControl w:val="0"/>
      <w:suppressAutoHyphens/>
      <w:autoSpaceDE w:val="0"/>
      <w:ind w:firstLine="720"/>
    </w:pPr>
    <w:rPr>
      <w:rFonts w:ascii="Arial" w:eastAsia="Arial" w:hAnsi="Arial" w:cs="Arial"/>
      <w:lang w:eastAsia="ar-SA"/>
    </w:rPr>
  </w:style>
  <w:style w:type="paragraph" w:customStyle="1" w:styleId="ConsNonformat">
    <w:name w:val="ConsNonformat"/>
    <w:rsid w:val="003D66F1"/>
    <w:pPr>
      <w:widowControl w:val="0"/>
      <w:suppressAutoHyphens/>
      <w:autoSpaceDE w:val="0"/>
    </w:pPr>
    <w:rPr>
      <w:rFonts w:ascii="Courier New" w:eastAsia="Arial" w:hAnsi="Courier New" w:cs="Courier New"/>
      <w:lang w:eastAsia="ar-SA"/>
    </w:rPr>
  </w:style>
  <w:style w:type="paragraph" w:customStyle="1" w:styleId="ConsTitle">
    <w:name w:val="ConsTitle"/>
    <w:rsid w:val="003D66F1"/>
    <w:pPr>
      <w:widowControl w:val="0"/>
      <w:suppressAutoHyphens/>
      <w:autoSpaceDE w:val="0"/>
    </w:pPr>
    <w:rPr>
      <w:rFonts w:ascii="Arial" w:eastAsia="Arial" w:hAnsi="Arial" w:cs="Arial"/>
      <w:b/>
      <w:bCs/>
      <w:sz w:val="16"/>
      <w:szCs w:val="16"/>
      <w:lang w:eastAsia="ar-SA"/>
    </w:rPr>
  </w:style>
  <w:style w:type="paragraph" w:styleId="a9">
    <w:name w:val="Balloon Text"/>
    <w:basedOn w:val="a"/>
    <w:rsid w:val="003D66F1"/>
    <w:rPr>
      <w:rFonts w:ascii="Tahoma" w:hAnsi="Tahoma" w:cs="Tahoma"/>
      <w:sz w:val="16"/>
      <w:szCs w:val="16"/>
    </w:rPr>
  </w:style>
  <w:style w:type="paragraph" w:customStyle="1" w:styleId="aa">
    <w:name w:val="Содержимое таблицы"/>
    <w:basedOn w:val="a"/>
    <w:rsid w:val="003D66F1"/>
    <w:pPr>
      <w:suppressLineNumbers/>
    </w:pPr>
  </w:style>
  <w:style w:type="paragraph" w:customStyle="1" w:styleId="ab">
    <w:name w:val="Заголовок таблицы"/>
    <w:basedOn w:val="aa"/>
    <w:rsid w:val="003D66F1"/>
    <w:pPr>
      <w:jc w:val="center"/>
    </w:pPr>
    <w:rPr>
      <w:b/>
      <w:bCs/>
    </w:rPr>
  </w:style>
  <w:style w:type="paragraph" w:styleId="ac">
    <w:name w:val="header"/>
    <w:basedOn w:val="a"/>
    <w:link w:val="ad"/>
    <w:uiPriority w:val="99"/>
    <w:unhideWhenUsed/>
    <w:rsid w:val="00C86DBF"/>
    <w:pPr>
      <w:tabs>
        <w:tab w:val="center" w:pos="4677"/>
        <w:tab w:val="right" w:pos="9355"/>
      </w:tabs>
    </w:pPr>
  </w:style>
  <w:style w:type="character" w:customStyle="1" w:styleId="ad">
    <w:name w:val="Верхний колонтитул Знак"/>
    <w:link w:val="ac"/>
    <w:uiPriority w:val="99"/>
    <w:rsid w:val="00C86DBF"/>
    <w:rPr>
      <w:sz w:val="24"/>
      <w:szCs w:val="24"/>
      <w:lang w:eastAsia="ar-SA"/>
    </w:rPr>
  </w:style>
  <w:style w:type="paragraph" w:styleId="ae">
    <w:name w:val="footer"/>
    <w:basedOn w:val="a"/>
    <w:link w:val="af"/>
    <w:uiPriority w:val="99"/>
    <w:unhideWhenUsed/>
    <w:rsid w:val="00C86DBF"/>
    <w:pPr>
      <w:tabs>
        <w:tab w:val="center" w:pos="4677"/>
        <w:tab w:val="right" w:pos="9355"/>
      </w:tabs>
    </w:pPr>
  </w:style>
  <w:style w:type="character" w:customStyle="1" w:styleId="af">
    <w:name w:val="Нижний колонтитул Знак"/>
    <w:link w:val="ae"/>
    <w:uiPriority w:val="99"/>
    <w:rsid w:val="00C86DBF"/>
    <w:rPr>
      <w:sz w:val="24"/>
      <w:szCs w:val="24"/>
      <w:lang w:eastAsia="ar-SA"/>
    </w:rPr>
  </w:style>
  <w:style w:type="character" w:customStyle="1" w:styleId="10">
    <w:name w:val="Заголовок 1 Знак"/>
    <w:aliases w:val="!Части документа Знак"/>
    <w:link w:val="1"/>
    <w:rsid w:val="003A3295"/>
    <w:rPr>
      <w:rFonts w:ascii="Arial" w:hAnsi="Arial" w:cs="Arial"/>
      <w:b/>
      <w:bCs/>
      <w:kern w:val="32"/>
      <w:sz w:val="32"/>
      <w:szCs w:val="32"/>
    </w:rPr>
  </w:style>
  <w:style w:type="character" w:styleId="af0">
    <w:name w:val="page number"/>
    <w:basedOn w:val="a0"/>
    <w:rsid w:val="00F9438A"/>
  </w:style>
  <w:style w:type="paragraph" w:styleId="af1">
    <w:name w:val="Normal (Web)"/>
    <w:basedOn w:val="a"/>
    <w:uiPriority w:val="99"/>
    <w:semiHidden/>
    <w:unhideWhenUsed/>
    <w:rsid w:val="00526E3E"/>
    <w:pPr>
      <w:spacing w:before="100" w:beforeAutospacing="1" w:after="119"/>
    </w:pPr>
  </w:style>
  <w:style w:type="character" w:customStyle="1" w:styleId="rvts482310">
    <w:name w:val="rvts482310"/>
    <w:uiPriority w:val="99"/>
    <w:rsid w:val="004064D6"/>
  </w:style>
  <w:style w:type="table" w:styleId="af2">
    <w:name w:val="Table Grid"/>
    <w:basedOn w:val="a1"/>
    <w:rsid w:val="00A07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Прижатый влево"/>
    <w:basedOn w:val="a"/>
    <w:next w:val="a"/>
    <w:uiPriority w:val="99"/>
    <w:rsid w:val="00BC357E"/>
    <w:pPr>
      <w:widowControl w:val="0"/>
      <w:autoSpaceDE w:val="0"/>
      <w:autoSpaceDN w:val="0"/>
      <w:adjustRightInd w:val="0"/>
    </w:pPr>
    <w:rPr>
      <w:rFonts w:cs="Arial"/>
    </w:rPr>
  </w:style>
  <w:style w:type="paragraph" w:styleId="af4">
    <w:name w:val="List Paragraph"/>
    <w:basedOn w:val="a"/>
    <w:uiPriority w:val="34"/>
    <w:qFormat/>
    <w:rsid w:val="007F3DD8"/>
    <w:pPr>
      <w:ind w:left="720"/>
      <w:contextualSpacing/>
    </w:pPr>
  </w:style>
  <w:style w:type="paragraph" w:customStyle="1" w:styleId="ConsPlusNormal">
    <w:name w:val="ConsPlusNormal"/>
    <w:rsid w:val="000D6E4F"/>
    <w:pPr>
      <w:autoSpaceDE w:val="0"/>
      <w:autoSpaceDN w:val="0"/>
      <w:adjustRightInd w:val="0"/>
    </w:pPr>
    <w:rPr>
      <w:rFonts w:ascii="Arial" w:hAnsi="Arial" w:cs="Arial"/>
      <w:lang w:eastAsia="en-US"/>
    </w:rPr>
  </w:style>
  <w:style w:type="paragraph" w:customStyle="1" w:styleId="ConsPlusTitle">
    <w:name w:val="ConsPlusTitle"/>
    <w:rsid w:val="00A65DB7"/>
    <w:pPr>
      <w:widowControl w:val="0"/>
      <w:autoSpaceDE w:val="0"/>
      <w:autoSpaceDN w:val="0"/>
    </w:pPr>
    <w:rPr>
      <w:rFonts w:ascii="Calibri" w:eastAsia="Calibri" w:hAnsi="Calibri" w:cs="Calibri"/>
      <w:b/>
      <w:sz w:val="22"/>
    </w:rPr>
  </w:style>
  <w:style w:type="paragraph" w:customStyle="1" w:styleId="Standard">
    <w:name w:val="Standard"/>
    <w:rsid w:val="00E81245"/>
    <w:pPr>
      <w:suppressAutoHyphens/>
      <w:autoSpaceDN w:val="0"/>
    </w:pPr>
    <w:rPr>
      <w:rFonts w:eastAsia="Lucida Sans Unicode" w:cs="Mangal"/>
      <w:kern w:val="3"/>
      <w:sz w:val="24"/>
      <w:szCs w:val="24"/>
      <w:lang w:eastAsia="ar-SA" w:bidi="hi-IN"/>
    </w:rPr>
  </w:style>
  <w:style w:type="character" w:customStyle="1" w:styleId="20">
    <w:name w:val="Заголовок 2 Знак"/>
    <w:aliases w:val="!Разделы документа Знак"/>
    <w:basedOn w:val="a0"/>
    <w:link w:val="2"/>
    <w:rsid w:val="00FA3D81"/>
    <w:rPr>
      <w:rFonts w:ascii="Arial" w:hAnsi="Arial" w:cs="Arial"/>
      <w:b/>
      <w:bCs/>
      <w:iCs/>
      <w:sz w:val="30"/>
      <w:szCs w:val="28"/>
    </w:rPr>
  </w:style>
  <w:style w:type="character" w:customStyle="1" w:styleId="30">
    <w:name w:val="Заголовок 3 Знак"/>
    <w:aliases w:val="!Главы документа Знак"/>
    <w:basedOn w:val="a0"/>
    <w:link w:val="3"/>
    <w:rsid w:val="00FA3D81"/>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A3D81"/>
    <w:rPr>
      <w:rFonts w:ascii="Arial" w:hAnsi="Arial"/>
      <w:b/>
      <w:bCs/>
      <w:sz w:val="26"/>
      <w:szCs w:val="28"/>
    </w:rPr>
  </w:style>
  <w:style w:type="character" w:styleId="HTML">
    <w:name w:val="HTML Variable"/>
    <w:aliases w:val="!Ссылки в документе"/>
    <w:basedOn w:val="a0"/>
    <w:rsid w:val="00FA3D81"/>
    <w:rPr>
      <w:rFonts w:ascii="Arial" w:hAnsi="Arial"/>
      <w:b w:val="0"/>
      <w:i w:val="0"/>
      <w:iCs/>
      <w:color w:val="0000FF"/>
      <w:sz w:val="24"/>
      <w:u w:val="none"/>
    </w:rPr>
  </w:style>
  <w:style w:type="paragraph" w:styleId="af5">
    <w:name w:val="annotation text"/>
    <w:aliases w:val="!Равноширинный текст документа"/>
    <w:basedOn w:val="a"/>
    <w:link w:val="af6"/>
    <w:semiHidden/>
    <w:rsid w:val="00FA3D81"/>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semiHidden/>
    <w:rsid w:val="00FA3D81"/>
    <w:rPr>
      <w:rFonts w:ascii="Courier" w:hAnsi="Courier"/>
      <w:sz w:val="22"/>
    </w:rPr>
  </w:style>
  <w:style w:type="paragraph" w:customStyle="1" w:styleId="Title">
    <w:name w:val="Title!Название НПА"/>
    <w:basedOn w:val="a"/>
    <w:rsid w:val="00FA3D81"/>
    <w:pPr>
      <w:spacing w:before="240" w:after="60"/>
      <w:jc w:val="center"/>
      <w:outlineLvl w:val="0"/>
    </w:pPr>
    <w:rPr>
      <w:rFonts w:cs="Arial"/>
      <w:b/>
      <w:bCs/>
      <w:kern w:val="28"/>
      <w:sz w:val="32"/>
      <w:szCs w:val="32"/>
    </w:rPr>
  </w:style>
  <w:style w:type="character" w:styleId="af7">
    <w:name w:val="Hyperlink"/>
    <w:basedOn w:val="a0"/>
    <w:rsid w:val="00FA3D81"/>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A3D81"/>
    <w:pPr>
      <w:ind w:firstLine="567"/>
      <w:jc w:val="both"/>
    </w:pPr>
    <w:rPr>
      <w:rFonts w:ascii="Arial" w:hAnsi="Arial"/>
      <w:sz w:val="24"/>
      <w:szCs w:val="24"/>
    </w:rPr>
  </w:style>
  <w:style w:type="paragraph" w:styleId="1">
    <w:name w:val="heading 1"/>
    <w:aliases w:val="!Части документа"/>
    <w:basedOn w:val="a"/>
    <w:next w:val="a"/>
    <w:link w:val="10"/>
    <w:qFormat/>
    <w:rsid w:val="00FA3D81"/>
    <w:pPr>
      <w:jc w:val="center"/>
      <w:outlineLvl w:val="0"/>
    </w:pPr>
    <w:rPr>
      <w:rFonts w:cs="Arial"/>
      <w:b/>
      <w:bCs/>
      <w:kern w:val="32"/>
      <w:sz w:val="32"/>
      <w:szCs w:val="32"/>
    </w:rPr>
  </w:style>
  <w:style w:type="paragraph" w:styleId="2">
    <w:name w:val="heading 2"/>
    <w:aliases w:val="!Разделы документа"/>
    <w:basedOn w:val="a"/>
    <w:link w:val="20"/>
    <w:qFormat/>
    <w:rsid w:val="00FA3D81"/>
    <w:pPr>
      <w:jc w:val="center"/>
      <w:outlineLvl w:val="1"/>
    </w:pPr>
    <w:rPr>
      <w:rFonts w:cs="Arial"/>
      <w:b/>
      <w:bCs/>
      <w:iCs/>
      <w:sz w:val="30"/>
      <w:szCs w:val="28"/>
    </w:rPr>
  </w:style>
  <w:style w:type="paragraph" w:styleId="3">
    <w:name w:val="heading 3"/>
    <w:aliases w:val="!Главы документа"/>
    <w:basedOn w:val="a"/>
    <w:link w:val="30"/>
    <w:qFormat/>
    <w:rsid w:val="00FA3D81"/>
    <w:pPr>
      <w:outlineLvl w:val="2"/>
    </w:pPr>
    <w:rPr>
      <w:rFonts w:cs="Arial"/>
      <w:b/>
      <w:bCs/>
      <w:sz w:val="28"/>
      <w:szCs w:val="26"/>
    </w:rPr>
  </w:style>
  <w:style w:type="paragraph" w:styleId="4">
    <w:name w:val="heading 4"/>
    <w:aliases w:val="!Параграфы/Статьи документа"/>
    <w:basedOn w:val="a"/>
    <w:link w:val="40"/>
    <w:qFormat/>
    <w:rsid w:val="00FA3D8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D66F1"/>
  </w:style>
  <w:style w:type="character" w:customStyle="1" w:styleId="WW-Absatz-Standardschriftart">
    <w:name w:val="WW-Absatz-Standardschriftart"/>
    <w:rsid w:val="003D66F1"/>
  </w:style>
  <w:style w:type="character" w:customStyle="1" w:styleId="31">
    <w:name w:val="Основной шрифт абзаца3"/>
    <w:rsid w:val="003D66F1"/>
  </w:style>
  <w:style w:type="character" w:customStyle="1" w:styleId="21">
    <w:name w:val="Основной шрифт абзаца2"/>
    <w:rsid w:val="003D66F1"/>
  </w:style>
  <w:style w:type="character" w:customStyle="1" w:styleId="WW-Absatz-Standardschriftart1">
    <w:name w:val="WW-Absatz-Standardschriftart1"/>
    <w:rsid w:val="003D66F1"/>
  </w:style>
  <w:style w:type="character" w:customStyle="1" w:styleId="WW-Absatz-Standardschriftart11">
    <w:name w:val="WW-Absatz-Standardschriftart11"/>
    <w:rsid w:val="003D66F1"/>
  </w:style>
  <w:style w:type="character" w:customStyle="1" w:styleId="11">
    <w:name w:val="Основной шрифт абзаца1"/>
    <w:rsid w:val="003D66F1"/>
  </w:style>
  <w:style w:type="character" w:customStyle="1" w:styleId="a3">
    <w:name w:val="Символ нумерации"/>
    <w:rsid w:val="003D66F1"/>
  </w:style>
  <w:style w:type="character" w:customStyle="1" w:styleId="a4">
    <w:name w:val="Текст выноски Знак"/>
    <w:rsid w:val="003D66F1"/>
    <w:rPr>
      <w:rFonts w:ascii="Tahoma" w:hAnsi="Tahoma" w:cs="Tahoma"/>
      <w:sz w:val="16"/>
      <w:szCs w:val="16"/>
    </w:rPr>
  </w:style>
  <w:style w:type="character" w:customStyle="1" w:styleId="a5">
    <w:name w:val="Маркеры списка"/>
    <w:rsid w:val="003D66F1"/>
    <w:rPr>
      <w:rFonts w:ascii="OpenSymbol" w:eastAsia="OpenSymbol" w:hAnsi="OpenSymbol" w:cs="OpenSymbol"/>
    </w:rPr>
  </w:style>
  <w:style w:type="paragraph" w:customStyle="1" w:styleId="a6">
    <w:name w:val="Заголовок"/>
    <w:basedOn w:val="a"/>
    <w:next w:val="a7"/>
    <w:rsid w:val="003D66F1"/>
    <w:pPr>
      <w:keepNext/>
      <w:spacing w:before="240" w:after="120"/>
    </w:pPr>
    <w:rPr>
      <w:rFonts w:ascii="Liberation Sans" w:eastAsia="DejaVu Sans" w:hAnsi="Liberation Sans" w:cs="DejaVu Sans"/>
      <w:sz w:val="28"/>
      <w:szCs w:val="28"/>
    </w:rPr>
  </w:style>
  <w:style w:type="paragraph" w:styleId="a7">
    <w:name w:val="Body Text"/>
    <w:basedOn w:val="a"/>
    <w:rsid w:val="003D66F1"/>
    <w:pPr>
      <w:spacing w:after="120"/>
    </w:pPr>
  </w:style>
  <w:style w:type="paragraph" w:styleId="a8">
    <w:name w:val="List"/>
    <w:basedOn w:val="a7"/>
    <w:rsid w:val="003D66F1"/>
  </w:style>
  <w:style w:type="paragraph" w:customStyle="1" w:styleId="32">
    <w:name w:val="Название3"/>
    <w:basedOn w:val="a"/>
    <w:rsid w:val="003D66F1"/>
    <w:pPr>
      <w:suppressLineNumbers/>
      <w:spacing w:before="120" w:after="120"/>
    </w:pPr>
    <w:rPr>
      <w:rFonts w:cs="Tahoma"/>
      <w:i/>
      <w:iCs/>
    </w:rPr>
  </w:style>
  <w:style w:type="paragraph" w:customStyle="1" w:styleId="33">
    <w:name w:val="Указатель3"/>
    <w:basedOn w:val="a"/>
    <w:rsid w:val="003D66F1"/>
    <w:pPr>
      <w:suppressLineNumbers/>
    </w:pPr>
    <w:rPr>
      <w:rFonts w:cs="Tahoma"/>
    </w:rPr>
  </w:style>
  <w:style w:type="paragraph" w:customStyle="1" w:styleId="22">
    <w:name w:val="Название2"/>
    <w:basedOn w:val="a"/>
    <w:rsid w:val="003D66F1"/>
    <w:pPr>
      <w:suppressLineNumbers/>
      <w:spacing w:before="120" w:after="120"/>
    </w:pPr>
    <w:rPr>
      <w:rFonts w:cs="Tahoma"/>
      <w:i/>
      <w:iCs/>
    </w:rPr>
  </w:style>
  <w:style w:type="paragraph" w:customStyle="1" w:styleId="23">
    <w:name w:val="Указатель2"/>
    <w:basedOn w:val="a"/>
    <w:rsid w:val="003D66F1"/>
    <w:pPr>
      <w:suppressLineNumbers/>
    </w:pPr>
    <w:rPr>
      <w:rFonts w:cs="Tahoma"/>
    </w:rPr>
  </w:style>
  <w:style w:type="paragraph" w:customStyle="1" w:styleId="12">
    <w:name w:val="Название1"/>
    <w:basedOn w:val="a"/>
    <w:rsid w:val="003D66F1"/>
    <w:pPr>
      <w:suppressLineNumbers/>
      <w:spacing w:before="120" w:after="120"/>
    </w:pPr>
    <w:rPr>
      <w:i/>
      <w:iCs/>
    </w:rPr>
  </w:style>
  <w:style w:type="paragraph" w:customStyle="1" w:styleId="13">
    <w:name w:val="Указатель1"/>
    <w:basedOn w:val="a"/>
    <w:rsid w:val="003D66F1"/>
    <w:pPr>
      <w:suppressLineNumbers/>
    </w:pPr>
  </w:style>
  <w:style w:type="paragraph" w:customStyle="1" w:styleId="ConsNormal">
    <w:name w:val="ConsNormal"/>
    <w:rsid w:val="003D66F1"/>
    <w:pPr>
      <w:widowControl w:val="0"/>
      <w:suppressAutoHyphens/>
      <w:autoSpaceDE w:val="0"/>
      <w:ind w:firstLine="720"/>
    </w:pPr>
    <w:rPr>
      <w:rFonts w:ascii="Arial" w:eastAsia="Arial" w:hAnsi="Arial" w:cs="Arial"/>
      <w:lang w:eastAsia="ar-SA"/>
    </w:rPr>
  </w:style>
  <w:style w:type="paragraph" w:customStyle="1" w:styleId="ConsNonformat">
    <w:name w:val="ConsNonformat"/>
    <w:rsid w:val="003D66F1"/>
    <w:pPr>
      <w:widowControl w:val="0"/>
      <w:suppressAutoHyphens/>
      <w:autoSpaceDE w:val="0"/>
    </w:pPr>
    <w:rPr>
      <w:rFonts w:ascii="Courier New" w:eastAsia="Arial" w:hAnsi="Courier New" w:cs="Courier New"/>
      <w:lang w:eastAsia="ar-SA"/>
    </w:rPr>
  </w:style>
  <w:style w:type="paragraph" w:customStyle="1" w:styleId="ConsTitle">
    <w:name w:val="ConsTitle"/>
    <w:rsid w:val="003D66F1"/>
    <w:pPr>
      <w:widowControl w:val="0"/>
      <w:suppressAutoHyphens/>
      <w:autoSpaceDE w:val="0"/>
    </w:pPr>
    <w:rPr>
      <w:rFonts w:ascii="Arial" w:eastAsia="Arial" w:hAnsi="Arial" w:cs="Arial"/>
      <w:b/>
      <w:bCs/>
      <w:sz w:val="16"/>
      <w:szCs w:val="16"/>
      <w:lang w:eastAsia="ar-SA"/>
    </w:rPr>
  </w:style>
  <w:style w:type="paragraph" w:styleId="a9">
    <w:name w:val="Balloon Text"/>
    <w:basedOn w:val="a"/>
    <w:rsid w:val="003D66F1"/>
    <w:rPr>
      <w:rFonts w:ascii="Tahoma" w:hAnsi="Tahoma" w:cs="Tahoma"/>
      <w:sz w:val="16"/>
      <w:szCs w:val="16"/>
    </w:rPr>
  </w:style>
  <w:style w:type="paragraph" w:customStyle="1" w:styleId="aa">
    <w:name w:val="Содержимое таблицы"/>
    <w:basedOn w:val="a"/>
    <w:rsid w:val="003D66F1"/>
    <w:pPr>
      <w:suppressLineNumbers/>
    </w:pPr>
  </w:style>
  <w:style w:type="paragraph" w:customStyle="1" w:styleId="ab">
    <w:name w:val="Заголовок таблицы"/>
    <w:basedOn w:val="aa"/>
    <w:rsid w:val="003D66F1"/>
    <w:pPr>
      <w:jc w:val="center"/>
    </w:pPr>
    <w:rPr>
      <w:b/>
      <w:bCs/>
    </w:rPr>
  </w:style>
  <w:style w:type="paragraph" w:styleId="ac">
    <w:name w:val="header"/>
    <w:basedOn w:val="a"/>
    <w:link w:val="ad"/>
    <w:uiPriority w:val="99"/>
    <w:unhideWhenUsed/>
    <w:rsid w:val="00C86DBF"/>
    <w:pPr>
      <w:tabs>
        <w:tab w:val="center" w:pos="4677"/>
        <w:tab w:val="right" w:pos="9355"/>
      </w:tabs>
    </w:pPr>
  </w:style>
  <w:style w:type="character" w:customStyle="1" w:styleId="ad">
    <w:name w:val="Верхний колонтитул Знак"/>
    <w:link w:val="ac"/>
    <w:uiPriority w:val="99"/>
    <w:rsid w:val="00C86DBF"/>
    <w:rPr>
      <w:sz w:val="24"/>
      <w:szCs w:val="24"/>
      <w:lang w:eastAsia="ar-SA"/>
    </w:rPr>
  </w:style>
  <w:style w:type="paragraph" w:styleId="ae">
    <w:name w:val="footer"/>
    <w:basedOn w:val="a"/>
    <w:link w:val="af"/>
    <w:uiPriority w:val="99"/>
    <w:unhideWhenUsed/>
    <w:rsid w:val="00C86DBF"/>
    <w:pPr>
      <w:tabs>
        <w:tab w:val="center" w:pos="4677"/>
        <w:tab w:val="right" w:pos="9355"/>
      </w:tabs>
    </w:pPr>
  </w:style>
  <w:style w:type="character" w:customStyle="1" w:styleId="af">
    <w:name w:val="Нижний колонтитул Знак"/>
    <w:link w:val="ae"/>
    <w:uiPriority w:val="99"/>
    <w:rsid w:val="00C86DBF"/>
    <w:rPr>
      <w:sz w:val="24"/>
      <w:szCs w:val="24"/>
      <w:lang w:eastAsia="ar-SA"/>
    </w:rPr>
  </w:style>
  <w:style w:type="character" w:customStyle="1" w:styleId="10">
    <w:name w:val="Заголовок 1 Знак"/>
    <w:aliases w:val="!Части документа Знак"/>
    <w:link w:val="1"/>
    <w:rsid w:val="003A3295"/>
    <w:rPr>
      <w:rFonts w:ascii="Arial" w:hAnsi="Arial" w:cs="Arial"/>
      <w:b/>
      <w:bCs/>
      <w:kern w:val="32"/>
      <w:sz w:val="32"/>
      <w:szCs w:val="32"/>
    </w:rPr>
  </w:style>
  <w:style w:type="character" w:styleId="af0">
    <w:name w:val="page number"/>
    <w:basedOn w:val="a0"/>
    <w:rsid w:val="00F9438A"/>
  </w:style>
  <w:style w:type="paragraph" w:styleId="af1">
    <w:name w:val="Normal (Web)"/>
    <w:basedOn w:val="a"/>
    <w:uiPriority w:val="99"/>
    <w:semiHidden/>
    <w:unhideWhenUsed/>
    <w:rsid w:val="00526E3E"/>
    <w:pPr>
      <w:spacing w:before="100" w:beforeAutospacing="1" w:after="119"/>
    </w:pPr>
  </w:style>
  <w:style w:type="character" w:customStyle="1" w:styleId="rvts482310">
    <w:name w:val="rvts482310"/>
    <w:uiPriority w:val="99"/>
    <w:rsid w:val="004064D6"/>
  </w:style>
  <w:style w:type="table" w:styleId="af2">
    <w:name w:val="Table Grid"/>
    <w:basedOn w:val="a1"/>
    <w:rsid w:val="00A07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Прижатый влево"/>
    <w:basedOn w:val="a"/>
    <w:next w:val="a"/>
    <w:uiPriority w:val="99"/>
    <w:rsid w:val="00BC357E"/>
    <w:pPr>
      <w:widowControl w:val="0"/>
      <w:autoSpaceDE w:val="0"/>
      <w:autoSpaceDN w:val="0"/>
      <w:adjustRightInd w:val="0"/>
    </w:pPr>
    <w:rPr>
      <w:rFonts w:cs="Arial"/>
    </w:rPr>
  </w:style>
  <w:style w:type="paragraph" w:styleId="af4">
    <w:name w:val="List Paragraph"/>
    <w:basedOn w:val="a"/>
    <w:uiPriority w:val="34"/>
    <w:qFormat/>
    <w:rsid w:val="007F3DD8"/>
    <w:pPr>
      <w:ind w:left="720"/>
      <w:contextualSpacing/>
    </w:pPr>
  </w:style>
  <w:style w:type="paragraph" w:customStyle="1" w:styleId="ConsPlusNormal">
    <w:name w:val="ConsPlusNormal"/>
    <w:rsid w:val="000D6E4F"/>
    <w:pPr>
      <w:autoSpaceDE w:val="0"/>
      <w:autoSpaceDN w:val="0"/>
      <w:adjustRightInd w:val="0"/>
    </w:pPr>
    <w:rPr>
      <w:rFonts w:ascii="Arial" w:hAnsi="Arial" w:cs="Arial"/>
      <w:lang w:eastAsia="en-US"/>
    </w:rPr>
  </w:style>
  <w:style w:type="paragraph" w:customStyle="1" w:styleId="ConsPlusTitle">
    <w:name w:val="ConsPlusTitle"/>
    <w:rsid w:val="00A65DB7"/>
    <w:pPr>
      <w:widowControl w:val="0"/>
      <w:autoSpaceDE w:val="0"/>
      <w:autoSpaceDN w:val="0"/>
    </w:pPr>
    <w:rPr>
      <w:rFonts w:ascii="Calibri" w:eastAsia="Calibri" w:hAnsi="Calibri" w:cs="Calibri"/>
      <w:b/>
      <w:sz w:val="22"/>
    </w:rPr>
  </w:style>
  <w:style w:type="paragraph" w:customStyle="1" w:styleId="Standard">
    <w:name w:val="Standard"/>
    <w:rsid w:val="00E81245"/>
    <w:pPr>
      <w:suppressAutoHyphens/>
      <w:autoSpaceDN w:val="0"/>
    </w:pPr>
    <w:rPr>
      <w:rFonts w:eastAsia="Lucida Sans Unicode" w:cs="Mangal"/>
      <w:kern w:val="3"/>
      <w:sz w:val="24"/>
      <w:szCs w:val="24"/>
      <w:lang w:eastAsia="ar-SA" w:bidi="hi-IN"/>
    </w:rPr>
  </w:style>
  <w:style w:type="character" w:customStyle="1" w:styleId="20">
    <w:name w:val="Заголовок 2 Знак"/>
    <w:aliases w:val="!Разделы документа Знак"/>
    <w:basedOn w:val="a0"/>
    <w:link w:val="2"/>
    <w:rsid w:val="00FA3D81"/>
    <w:rPr>
      <w:rFonts w:ascii="Arial" w:hAnsi="Arial" w:cs="Arial"/>
      <w:b/>
      <w:bCs/>
      <w:iCs/>
      <w:sz w:val="30"/>
      <w:szCs w:val="28"/>
    </w:rPr>
  </w:style>
  <w:style w:type="character" w:customStyle="1" w:styleId="30">
    <w:name w:val="Заголовок 3 Знак"/>
    <w:aliases w:val="!Главы документа Знак"/>
    <w:basedOn w:val="a0"/>
    <w:link w:val="3"/>
    <w:rsid w:val="00FA3D81"/>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A3D81"/>
    <w:rPr>
      <w:rFonts w:ascii="Arial" w:hAnsi="Arial"/>
      <w:b/>
      <w:bCs/>
      <w:sz w:val="26"/>
      <w:szCs w:val="28"/>
    </w:rPr>
  </w:style>
  <w:style w:type="character" w:styleId="HTML">
    <w:name w:val="HTML Variable"/>
    <w:aliases w:val="!Ссылки в документе"/>
    <w:basedOn w:val="a0"/>
    <w:rsid w:val="00FA3D81"/>
    <w:rPr>
      <w:rFonts w:ascii="Arial" w:hAnsi="Arial"/>
      <w:b w:val="0"/>
      <w:i w:val="0"/>
      <w:iCs/>
      <w:color w:val="0000FF"/>
      <w:sz w:val="24"/>
      <w:u w:val="none"/>
    </w:rPr>
  </w:style>
  <w:style w:type="paragraph" w:styleId="af5">
    <w:name w:val="annotation text"/>
    <w:aliases w:val="!Равноширинный текст документа"/>
    <w:basedOn w:val="a"/>
    <w:link w:val="af6"/>
    <w:semiHidden/>
    <w:rsid w:val="00FA3D81"/>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semiHidden/>
    <w:rsid w:val="00FA3D81"/>
    <w:rPr>
      <w:rFonts w:ascii="Courier" w:hAnsi="Courier"/>
      <w:sz w:val="22"/>
    </w:rPr>
  </w:style>
  <w:style w:type="paragraph" w:customStyle="1" w:styleId="Title">
    <w:name w:val="Title!Название НПА"/>
    <w:basedOn w:val="a"/>
    <w:rsid w:val="00FA3D81"/>
    <w:pPr>
      <w:spacing w:before="240" w:after="60"/>
      <w:jc w:val="center"/>
      <w:outlineLvl w:val="0"/>
    </w:pPr>
    <w:rPr>
      <w:rFonts w:cs="Arial"/>
      <w:b/>
      <w:bCs/>
      <w:kern w:val="28"/>
      <w:sz w:val="32"/>
      <w:szCs w:val="32"/>
    </w:rPr>
  </w:style>
  <w:style w:type="character" w:styleId="af7">
    <w:name w:val="Hyperlink"/>
    <w:basedOn w:val="a0"/>
    <w:rsid w:val="00FA3D81"/>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1610">
      <w:bodyDiv w:val="1"/>
      <w:marLeft w:val="0"/>
      <w:marRight w:val="0"/>
      <w:marTop w:val="0"/>
      <w:marBottom w:val="0"/>
      <w:divBdr>
        <w:top w:val="none" w:sz="0" w:space="0" w:color="auto"/>
        <w:left w:val="none" w:sz="0" w:space="0" w:color="auto"/>
        <w:bottom w:val="none" w:sz="0" w:space="0" w:color="auto"/>
        <w:right w:val="none" w:sz="0" w:space="0" w:color="auto"/>
      </w:divBdr>
    </w:div>
    <w:div w:id="349915706">
      <w:bodyDiv w:val="1"/>
      <w:marLeft w:val="0"/>
      <w:marRight w:val="0"/>
      <w:marTop w:val="0"/>
      <w:marBottom w:val="0"/>
      <w:divBdr>
        <w:top w:val="none" w:sz="0" w:space="0" w:color="auto"/>
        <w:left w:val="none" w:sz="0" w:space="0" w:color="auto"/>
        <w:bottom w:val="none" w:sz="0" w:space="0" w:color="auto"/>
        <w:right w:val="none" w:sz="0" w:space="0" w:color="auto"/>
      </w:divBdr>
    </w:div>
    <w:div w:id="407192194">
      <w:bodyDiv w:val="1"/>
      <w:marLeft w:val="0"/>
      <w:marRight w:val="0"/>
      <w:marTop w:val="0"/>
      <w:marBottom w:val="0"/>
      <w:divBdr>
        <w:top w:val="none" w:sz="0" w:space="0" w:color="auto"/>
        <w:left w:val="none" w:sz="0" w:space="0" w:color="auto"/>
        <w:bottom w:val="none" w:sz="0" w:space="0" w:color="auto"/>
        <w:right w:val="none" w:sz="0" w:space="0" w:color="auto"/>
      </w:divBdr>
    </w:div>
    <w:div w:id="1128668251">
      <w:bodyDiv w:val="1"/>
      <w:marLeft w:val="0"/>
      <w:marRight w:val="0"/>
      <w:marTop w:val="0"/>
      <w:marBottom w:val="0"/>
      <w:divBdr>
        <w:top w:val="none" w:sz="0" w:space="0" w:color="auto"/>
        <w:left w:val="none" w:sz="0" w:space="0" w:color="auto"/>
        <w:bottom w:val="none" w:sz="0" w:space="0" w:color="auto"/>
        <w:right w:val="none" w:sz="0" w:space="0" w:color="auto"/>
      </w:divBdr>
    </w:div>
    <w:div w:id="1417706144">
      <w:bodyDiv w:val="1"/>
      <w:marLeft w:val="0"/>
      <w:marRight w:val="0"/>
      <w:marTop w:val="0"/>
      <w:marBottom w:val="0"/>
      <w:divBdr>
        <w:top w:val="none" w:sz="0" w:space="0" w:color="auto"/>
        <w:left w:val="none" w:sz="0" w:space="0" w:color="auto"/>
        <w:bottom w:val="none" w:sz="0" w:space="0" w:color="auto"/>
        <w:right w:val="none" w:sz="0" w:space="0" w:color="auto"/>
      </w:divBdr>
    </w:div>
    <w:div w:id="198897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3</TotalTime>
  <Pages>1</Pages>
  <Words>2266</Words>
  <Characters>12918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Татьяна</cp:lastModifiedBy>
  <cp:revision>7</cp:revision>
  <cp:lastPrinted>2022-10-11T06:20:00Z</cp:lastPrinted>
  <dcterms:created xsi:type="dcterms:W3CDTF">2022-11-01T10:44:00Z</dcterms:created>
  <dcterms:modified xsi:type="dcterms:W3CDTF">2022-11-02T06:55:00Z</dcterms:modified>
</cp:coreProperties>
</file>