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94D4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11 </w:t>
            </w:r>
            <w:r w:rsidR="00360F47" w:rsidRPr="00E94D48">
              <w:rPr>
                <w:rFonts w:ascii="Times New Roman" w:hAnsi="Times New Roman" w:cs="Times New Roman"/>
                <w:color w:val="000000" w:themeColor="text1"/>
                <w:sz w:val="28"/>
              </w:rPr>
              <w:t>и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E94D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94D48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bookmarkStart w:id="0" w:name="_GoBack"/>
            <w:r w:rsidR="0035439D" w:rsidRPr="00E94D48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="00E94D48" w:rsidRPr="00E94D48">
              <w:rPr>
                <w:rFonts w:ascii="Times New Roman" w:hAnsi="Times New Roman" w:cs="Times New Roman"/>
                <w:color w:val="000000" w:themeColor="text1"/>
                <w:sz w:val="28"/>
              </w:rPr>
              <w:t>44</w:t>
            </w:r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CA7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616EE2">
        <w:rPr>
          <w:rFonts w:ascii="Times New Roman" w:hAnsi="Times New Roman" w:cs="Times New Roman"/>
          <w:b/>
          <w:sz w:val="28"/>
          <w:szCs w:val="28"/>
        </w:rPr>
        <w:t>Алексее-Тенгинского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Тбилисская кандидатами и зарегистрированными кандидатами в депутаты Совета </w:t>
      </w:r>
      <w:r w:rsidR="00616EE2" w:rsidRPr="00616EE2">
        <w:rPr>
          <w:rFonts w:ascii="Times New Roman" w:hAnsi="Times New Roman" w:cs="Times New Roman"/>
          <w:sz w:val="28"/>
          <w:szCs w:val="28"/>
        </w:rPr>
        <w:t>Алексее-Тенгинского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616EE2" w:rsidRPr="00616EE2">
        <w:rPr>
          <w:rFonts w:ascii="Times New Roman" w:hAnsi="Times New Roman" w:cs="Times New Roman"/>
          <w:sz w:val="28"/>
          <w:szCs w:val="28"/>
        </w:rPr>
        <w:t>Алексее-Тенгинского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примерных форм избирательных документов, используемых при проведении муниципальных выборов в 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55CA7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94D48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1F61-9F83-40BB-9D79-E06D5BA8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2019-06-04T12:55:00Z</dcterms:modified>
</cp:coreProperties>
</file>