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F2" w:rsidRDefault="005473F2" w:rsidP="005473F2">
      <w:pPr>
        <w:spacing w:after="0"/>
        <w:ind w:left="4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ПРОЕКТ</w:t>
      </w:r>
    </w:p>
    <w:p w:rsidR="00187CBB" w:rsidRDefault="00C8776F">
      <w:pPr>
        <w:spacing w:after="0"/>
        <w:ind w:left="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</w:rPr>
        <w:t xml:space="preserve">Основные показатели </w:t>
      </w:r>
    </w:p>
    <w:p w:rsidR="00187CBB" w:rsidRDefault="00C8776F">
      <w:pPr>
        <w:spacing w:after="197" w:line="261" w:lineRule="auto"/>
        <w:ind w:left="2554" w:right="940" w:hanging="1296"/>
      </w:pPr>
      <w:r>
        <w:rPr>
          <w:rFonts w:ascii="Times New Roman" w:eastAsia="Times New Roman" w:hAnsi="Times New Roman" w:cs="Times New Roman"/>
          <w:b/>
          <w:sz w:val="24"/>
        </w:rPr>
        <w:t xml:space="preserve">уточненного прогноза социально-экономического развития на 2026 год и на период до 2028 года  </w:t>
      </w:r>
    </w:p>
    <w:p w:rsidR="00187CBB" w:rsidRDefault="00C8776F">
      <w:pPr>
        <w:spacing w:after="0"/>
        <w:ind w:lef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ТБИЛИССКИЙ район</w:t>
      </w:r>
    </w:p>
    <w:p w:rsidR="00187CBB" w:rsidRDefault="00C8776F">
      <w:pPr>
        <w:spacing w:after="0"/>
        <w:ind w:left="2"/>
        <w:jc w:val="center"/>
      </w:pPr>
      <w:r>
        <w:rPr>
          <w:rFonts w:ascii="Times New Roman" w:eastAsia="Times New Roman" w:hAnsi="Times New Roman" w:cs="Times New Roman"/>
          <w:b/>
          <w:sz w:val="18"/>
        </w:rPr>
        <w:t>(городской округ, муниципальный район)</w:t>
      </w:r>
    </w:p>
    <w:tbl>
      <w:tblPr>
        <w:tblStyle w:val="TableGrid"/>
        <w:tblW w:w="11170" w:type="dxa"/>
        <w:tblInd w:w="-1073" w:type="dxa"/>
        <w:tblCellMar>
          <w:top w:w="22" w:type="dxa"/>
          <w:bottom w:w="19" w:type="dxa"/>
        </w:tblCellMar>
        <w:tblLook w:val="04A0" w:firstRow="1" w:lastRow="0" w:firstColumn="1" w:lastColumn="0" w:noHBand="0" w:noVBand="1"/>
      </w:tblPr>
      <w:tblGrid>
        <w:gridCol w:w="4236"/>
        <w:gridCol w:w="838"/>
        <w:gridCol w:w="838"/>
        <w:gridCol w:w="934"/>
        <w:gridCol w:w="838"/>
        <w:gridCol w:w="874"/>
        <w:gridCol w:w="838"/>
        <w:gridCol w:w="81"/>
        <w:gridCol w:w="774"/>
        <w:gridCol w:w="81"/>
        <w:gridCol w:w="838"/>
      </w:tblGrid>
      <w:tr w:rsidR="00187CBB" w:rsidTr="009614DB">
        <w:trPr>
          <w:trHeight w:val="305"/>
        </w:trPr>
        <w:tc>
          <w:tcPr>
            <w:tcW w:w="4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НАИМЕНОВАНИЕ ПОКАЗАТЕЛЕЙ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отчет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15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оценка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87CBB" w:rsidRDefault="00187CBB"/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87CBB" w:rsidRDefault="00C8776F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прогноз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161" w:hanging="4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2026 г.  в % к   2024 г.</w:t>
            </w:r>
          </w:p>
        </w:tc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151" w:hanging="17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2028 г.   в % к   2024 г.</w:t>
            </w:r>
          </w:p>
        </w:tc>
      </w:tr>
      <w:tr w:rsidR="00187CBB" w:rsidTr="009614DB">
        <w:trPr>
          <w:trHeight w:val="4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206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206"/>
            </w:pPr>
            <w:r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206"/>
            </w:pPr>
            <w:r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2027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710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spacing w:after="5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Промышленное производство  </w:t>
            </w:r>
          </w:p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(объем отгруженной продукции) по полному кругу предприятий, млн руб.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24614,1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19516,3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21672,8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23686,9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25619,4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27686,6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121,4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141,9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действ.ценах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79,3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111,0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109,3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108,2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108,1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по крупным и средним предприятиям, млн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24308,1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19205,7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21278,6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23256,4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25150,5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27176,9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121,1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141,5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действ.ценах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79,0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110,8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109,3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108,1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108,1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521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 w:right="65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Объем продукции сельского хозяйства всех сельхозпроизводителей, млн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13732,7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15091,0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15681,0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16916,7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18011,8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19362,5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112,1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128,3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93,2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94,1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97,9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101,1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101,5</w:t>
            </w:r>
          </w:p>
        </w:tc>
      </w:tr>
      <w:tr w:rsidR="00187CBB" w:rsidTr="009614DB">
        <w:trPr>
          <w:trHeight w:val="506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Объем услуг по транспортировке и хранению по полному кругу организаций, млн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97,8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113,0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154,2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142,0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144,4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146,2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125,7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129,4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дейст.ценах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115,6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136,5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92,1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101,7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101,2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крупным и средним организациям, млн руб.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78,9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93,9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134,7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122,0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123,8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125,1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129,9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133,3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действ.ценах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119,0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143,5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90,5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101,5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521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Оборот розничной торговли по полному кругу организаций, млн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7491,2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8223,5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8986,8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9955,1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10767,4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11646,0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121,1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141,6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116,5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104,0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104,0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115,2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крупным и средним организациям,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4011,0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5377,8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5824,6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6421,6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6979,0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7548,5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119,4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140,4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119,3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128,6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104,5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104,0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114,2</w:t>
            </w:r>
          </w:p>
        </w:tc>
      </w:tr>
      <w:tr w:rsidR="00187CBB" w:rsidTr="009614DB">
        <w:trPr>
          <w:trHeight w:val="53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Оборот общественного питания по полному кругу организаций,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132,3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155,7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184,5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205,6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223,4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241,7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132,0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155,2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104,8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104,5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104,0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110,3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119,9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по крупным и средним организациям, млн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20,6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10,1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14,1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15,4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16,7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139,6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166,1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43,5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110,0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105,0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104,8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116,6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128,3</w:t>
            </w:r>
          </w:p>
        </w:tc>
      </w:tr>
      <w:tr w:rsidR="00187CBB" w:rsidTr="009614DB">
        <w:trPr>
          <w:trHeight w:val="1001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Инвестиции в основной капитал за счет всех источников финансирования (без неформальной экономики) по полному кругу организаций, млн руб.    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1766,4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1443,4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1558,7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1589,1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1653,7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1715,6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110,1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118,9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125,6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73,6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97,3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96,8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99,7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99,5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94,2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93,4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по крупным и средним организациям, млн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1641,7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1315,4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1424,4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1444,4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1503,1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1557,1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109,8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118,4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129,4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72,2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97,6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96,3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99,7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99,3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94,0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93,0</w:t>
            </w:r>
          </w:p>
        </w:tc>
      </w:tr>
      <w:tr w:rsidR="00187CBB" w:rsidTr="009614DB">
        <w:trPr>
          <w:trHeight w:val="929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spacing w:line="265" w:lineRule="auto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Объем выполненных работ по виду деятельности "строительство" </w:t>
            </w:r>
          </w:p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(без неформальной экономики) по полному кругу организаций, млн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70,2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82,2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92,4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97,4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102,4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107,3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118,5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130,6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102,2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104,1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100,8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100,6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100,5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102,1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103,2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по крупным и средним организациям, млн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</w:tr>
      <w:tr w:rsidR="00187CBB" w:rsidTr="009614DB">
        <w:trPr>
          <w:trHeight w:val="72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Доходы предприятий курортно-туристского комплекса - всего (с учетом доходов малых предприятий и физических лиц), млн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14,6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7,6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7,7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8,1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52,0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55,9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124,7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108,3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79,5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93,5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100,2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102,3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74,3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76,2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478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 w:right="13"/>
            </w:pPr>
            <w:r>
              <w:rPr>
                <w:rFonts w:ascii="Times New Roman" w:eastAsia="Times New Roman" w:hAnsi="Times New Roman" w:cs="Times New Roman"/>
                <w:sz w:val="18"/>
              </w:rPr>
              <w:t>доходы коллективных средств размещения,            млн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14,6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7,6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8,1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52,0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55,9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сопост.ценах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124,7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108,3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79,5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93,5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102,3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74,3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76,2</w:t>
            </w:r>
          </w:p>
        </w:tc>
      </w:tr>
      <w:tr w:rsidR="00187CBB" w:rsidTr="009614DB">
        <w:trPr>
          <w:trHeight w:val="754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Среднегодовой уровень регистрируемой  безработицы  (в % к численности рабочей силы)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0,3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</w:tr>
      <w:tr w:rsidR="00187CBB" w:rsidTr="009614DB">
        <w:trPr>
          <w:trHeight w:val="552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Сальдированный финансовый результат по полному кругу организаций, млн.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1349,4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2731,8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1654,9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1752,2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1859,0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1984,2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64,1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72,6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202,4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60,6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105,9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106,7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крупным и средним организациям,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784,6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2047,3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922,8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973,2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1030,2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1098,6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47,5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53,7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действ.ценах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260,9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45,1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106,6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506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Прибыль прибыльных  предприятий по полному кругу организаций, млн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1490,7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2980,5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1713,9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1804,4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1904,9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2023,9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60,5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67,9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199,9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57,5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106,3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крупным и средним организациям, млн руб.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892,8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2247,3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939,3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988,8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1044,0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1110,4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44,0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49,4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действ.ценах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251,7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41,8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106,4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506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Убыток по всем видам деятельности по полному кругу организаций, млн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141,2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248,7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59,0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52,2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45,8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39,8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21,0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16,0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176,1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23,7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88,5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87,8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86,8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крупным и средним организациям, млн руб.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108,2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200,1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15,6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11,8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7,8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5,9</w:t>
            </w:r>
          </w:p>
        </w:tc>
      </w:tr>
      <w:tr w:rsidR="00187CBB" w:rsidTr="009614DB">
        <w:trPr>
          <w:trHeight w:val="245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% к пред.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действ.ценах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184,9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94,5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89,0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85,1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740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Фонд заработной платы по полному кругу организаций без централизованного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досчета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, млн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3626,7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4342,7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4981,0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5600,0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5990,0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6600,0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129,0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152,0</w:t>
            </w:r>
          </w:p>
        </w:tc>
      </w:tr>
      <w:tr w:rsidR="00187CBB" w:rsidTr="009614DB">
        <w:trPr>
          <w:trHeight w:val="290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119,7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114,7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112,4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107,0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110,2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90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90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крупным и средним организациям, млн руб.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3250,0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3885,7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4457,0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5005,2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5361,0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5913,2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128,8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152,2</w:t>
            </w:r>
          </w:p>
        </w:tc>
      </w:tr>
      <w:tr w:rsidR="00187CBB" w:rsidTr="009614DB">
        <w:trPr>
          <w:trHeight w:val="290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119,6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114,7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112,3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107,1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110,3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986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Численность работающих для расчета среднемесячной заработной платы по полному кругу организаций без централизованного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досчета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тыс.чел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6,697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6,615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6,599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6,600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6,604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6,608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99,8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99,9</w:t>
            </w:r>
          </w:p>
        </w:tc>
      </w:tr>
      <w:tr w:rsidR="00187CBB" w:rsidTr="009614DB">
        <w:trPr>
          <w:trHeight w:val="290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98,8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90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из общего объема: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290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крупным и средним организациям,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тыс.чел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5,791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5,703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5,685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5,686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5,690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5,694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99,7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99,8</w:t>
            </w:r>
          </w:p>
        </w:tc>
      </w:tr>
      <w:tr w:rsidR="00187CBB" w:rsidTr="009614DB">
        <w:trPr>
          <w:trHeight w:val="262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98,5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99,7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711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Среднемесячная заработная плата по полному кругу организаций без централизованного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досчета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, рублей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45129,2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54705,6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62900,9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70707,1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75585,5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83232,4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129,3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152,1</w:t>
            </w:r>
          </w:p>
        </w:tc>
      </w:tr>
      <w:tr w:rsidR="00187CBB" w:rsidTr="009614DB">
        <w:trPr>
          <w:trHeight w:val="291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121,2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115,0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112,4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110,1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521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Среднемесячная заработная плата по крупным и средним организациям, рублей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46770,4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56780,1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65332,7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73355,8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78515,4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86541,1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129,2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152,4</w:t>
            </w:r>
          </w:p>
        </w:tc>
      </w:tr>
      <w:tr w:rsidR="00187CBB" w:rsidTr="009614DB">
        <w:trPr>
          <w:trHeight w:val="290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121,4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115,1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112,3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107,0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110,2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506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Полная учетная стоимость основных фондов на конец года, млн руб.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10104,0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11263,0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12119,0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12998,0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13893,0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14797,0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115,4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131,4</w:t>
            </w:r>
          </w:p>
        </w:tc>
      </w:tr>
      <w:tr w:rsidR="00187CBB" w:rsidTr="009614DB">
        <w:trPr>
          <w:trHeight w:val="290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111,5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107,6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107,3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106,5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rPr>
          <w:trHeight w:val="552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Количество субъектов малого и среднего предпринимательства, единиц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1633,0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1590,0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1599,0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1609,0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1624,0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1641,0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101,2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103,2</w:t>
            </w:r>
          </w:p>
        </w:tc>
      </w:tr>
      <w:tr w:rsidR="00187CBB" w:rsidTr="009614DB">
        <w:trPr>
          <w:trHeight w:val="290"/>
        </w:trPr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97,4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100,6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101,0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blPrEx>
          <w:tblCellMar>
            <w:top w:w="58" w:type="dxa"/>
            <w:bottom w:w="29" w:type="dxa"/>
          </w:tblCellMar>
        </w:tblPrEx>
        <w:trPr>
          <w:trHeight w:val="535"/>
        </w:trPr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Среднесписочная численность работников субъектов МСП, человек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1320,0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1061,0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1061,0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1063,0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1073,0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1082,0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102,0</w:t>
            </w:r>
          </w:p>
        </w:tc>
      </w:tr>
      <w:tr w:rsidR="00187CBB" w:rsidTr="009614DB">
        <w:tblPrEx>
          <w:tblCellMar>
            <w:top w:w="58" w:type="dxa"/>
            <w:bottom w:w="29" w:type="dxa"/>
          </w:tblCellMar>
        </w:tblPrEx>
        <w:trPr>
          <w:trHeight w:val="290"/>
        </w:trPr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100,9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100,8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  <w:tr w:rsidR="00187CBB" w:rsidTr="009614DB">
        <w:tblPrEx>
          <w:tblCellMar>
            <w:top w:w="58" w:type="dxa"/>
            <w:bottom w:w="29" w:type="dxa"/>
          </w:tblCellMar>
        </w:tblPrEx>
        <w:trPr>
          <w:trHeight w:val="581"/>
        </w:trPr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Среднегодовая численность занятых в экономике, тыс. человек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18,657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18,694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18,745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18,796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18,847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18,898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101,1</w:t>
            </w:r>
          </w:p>
        </w:tc>
      </w:tr>
      <w:tr w:rsidR="00187CBB" w:rsidTr="009614DB">
        <w:tblPrEx>
          <w:tblCellMar>
            <w:top w:w="58" w:type="dxa"/>
            <w:bottom w:w="29" w:type="dxa"/>
          </w:tblCellMar>
        </w:tblPrEx>
        <w:trPr>
          <w:trHeight w:val="290"/>
        </w:trPr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% к предыдущему году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100,3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100,3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C8776F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100,3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CBB" w:rsidRDefault="00187CBB"/>
        </w:tc>
      </w:tr>
    </w:tbl>
    <w:p w:rsidR="004C4795" w:rsidRDefault="004C4795" w:rsidP="005473F2">
      <w:bookmarkStart w:id="0" w:name="_GoBack"/>
      <w:bookmarkEnd w:id="0"/>
    </w:p>
    <w:sectPr w:rsidR="004C4795">
      <w:pgSz w:w="11904" w:h="16836"/>
      <w:pgMar w:top="1085" w:right="1440" w:bottom="10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B"/>
    <w:rsid w:val="00187CBB"/>
    <w:rsid w:val="004C4795"/>
    <w:rsid w:val="005473F2"/>
    <w:rsid w:val="009614DB"/>
    <w:rsid w:val="00C8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FCB2"/>
  <w15:docId w15:val="{064DE52D-D656-4189-8082-DD7D58A8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IMaksimova</dc:creator>
  <cp:keywords/>
  <cp:lastModifiedBy>Пользователь</cp:lastModifiedBy>
  <cp:revision>6</cp:revision>
  <dcterms:created xsi:type="dcterms:W3CDTF">2025-10-08T08:30:00Z</dcterms:created>
  <dcterms:modified xsi:type="dcterms:W3CDTF">2025-10-08T11:36:00Z</dcterms:modified>
</cp:coreProperties>
</file>