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56831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6A5B" w:rsidRPr="00D64714">
        <w:rPr>
          <w:rFonts w:ascii="Times New Roman" w:eastAsia="Calibri" w:hAnsi="Times New Roman"/>
          <w:sz w:val="28"/>
          <w:szCs w:val="28"/>
        </w:rPr>
        <w:t>«</w:t>
      </w:r>
      <w:r w:rsidR="00156831" w:rsidRPr="0015683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  <w:proofErr w:type="gramEnd"/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2FE8">
        <w:rPr>
          <w:rFonts w:ascii="Times New Roman" w:hAnsi="Times New Roman" w:cs="Times New Roman"/>
          <w:sz w:val="28"/>
          <w:szCs w:val="28"/>
        </w:rPr>
        <w:t>октябрь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281395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F">
        <w:rPr>
          <w:rFonts w:ascii="Times New Roman" w:eastAsia="Sylfaen" w:hAnsi="Times New Roman" w:cs="Times New Roman"/>
          <w:sz w:val="28"/>
          <w:szCs w:val="28"/>
        </w:rPr>
        <w:t>Невозможность проведения отборов получателей субсидий в связи с несоответствием действующего порядка предоставления субсидий федеральной и краевой нормативной базе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3D7757" w:rsidRPr="003D7757" w:rsidRDefault="003D7757" w:rsidP="003D775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 оказание государственной поддержки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</w:t>
      </w:r>
    </w:p>
    <w:p w:rsidR="002C0C46" w:rsidRPr="00767D41" w:rsidRDefault="003D7757" w:rsidP="003D775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240F" w:rsidRPr="00B952B7" w:rsidRDefault="00D0240F" w:rsidP="00D0240F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разработан </w:t>
      </w:r>
      <w:r w:rsidRPr="00B952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Times New Roman" w:eastAsia="Sylfaen" w:hAnsi="Times New Roman" w:cs="Times New Roman"/>
          <w:sz w:val="28"/>
          <w:szCs w:val="28"/>
        </w:rPr>
        <w:t>25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октября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202</w:t>
      </w:r>
      <w:r>
        <w:rPr>
          <w:rFonts w:ascii="Times New Roman" w:eastAsia="Sylfaen" w:hAnsi="Times New Roman" w:cs="Times New Roman"/>
          <w:sz w:val="28"/>
          <w:szCs w:val="28"/>
        </w:rPr>
        <w:t>3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г. № 1</w:t>
      </w:r>
      <w:r>
        <w:rPr>
          <w:rFonts w:ascii="Times New Roman" w:eastAsia="Sylfaen" w:hAnsi="Times New Roman" w:cs="Times New Roman"/>
          <w:sz w:val="28"/>
          <w:szCs w:val="28"/>
        </w:rPr>
        <w:t>782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«</w:t>
      </w:r>
      <w:r>
        <w:rPr>
          <w:rFonts w:ascii="Times New Roman" w:eastAsia="Sylfae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Sylfaen" w:hAnsi="Times New Roman" w:cs="Times New Roman"/>
          <w:sz w:val="28"/>
          <w:szCs w:val="28"/>
        </w:rPr>
        <w:t>субсидий, в том числе грантов в форме субсидий</w:t>
      </w:r>
      <w:r w:rsidRPr="00B3593C">
        <w:rPr>
          <w:rFonts w:ascii="Times New Roman" w:eastAsia="Sylfaen" w:hAnsi="Times New Roman" w:cs="Times New Roman"/>
          <w:sz w:val="28"/>
          <w:szCs w:val="28"/>
        </w:rPr>
        <w:t>»</w:t>
      </w:r>
      <w:r>
        <w:rPr>
          <w:rFonts w:ascii="Times New Roman" w:eastAsia="Sylfaen" w:hAnsi="Times New Roman" w:cs="Times New Roman"/>
          <w:sz w:val="28"/>
          <w:szCs w:val="28"/>
        </w:rPr>
        <w:t xml:space="preserve"> (далее - П</w:t>
      </w:r>
      <w:r w:rsidRPr="00B952B7">
        <w:rPr>
          <w:rFonts w:ascii="Times New Roman" w:eastAsia="Sylfaen" w:hAnsi="Times New Roman" w:cs="Times New Roman"/>
          <w:sz w:val="28"/>
          <w:szCs w:val="28"/>
        </w:rPr>
        <w:t>остановление Правительства Российской Федерации от 25 октября 20</w:t>
      </w:r>
      <w:r w:rsidR="008B2ACC">
        <w:rPr>
          <w:rFonts w:ascii="Times New Roman" w:eastAsia="Sylfaen" w:hAnsi="Times New Roman" w:cs="Times New Roman"/>
          <w:sz w:val="28"/>
          <w:szCs w:val="28"/>
        </w:rPr>
        <w:t xml:space="preserve">23 г. </w:t>
      </w:r>
      <w:r w:rsidRPr="00B952B7">
        <w:rPr>
          <w:rFonts w:ascii="Times New Roman" w:eastAsia="Sylfaen" w:hAnsi="Times New Roman" w:cs="Times New Roman"/>
          <w:sz w:val="28"/>
          <w:szCs w:val="28"/>
        </w:rPr>
        <w:t>№ 1782</w:t>
      </w:r>
      <w:r>
        <w:rPr>
          <w:rFonts w:ascii="Times New Roman" w:eastAsia="Sylfaen" w:hAnsi="Times New Roman" w:cs="Times New Roman"/>
          <w:sz w:val="28"/>
          <w:szCs w:val="28"/>
        </w:rPr>
        <w:t>)</w:t>
      </w:r>
      <w:r w:rsidRPr="00B952B7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8B2ACC" w:rsidRPr="008B2ACC">
        <w:rPr>
          <w:rFonts w:ascii="Times New Roman" w:eastAsia="Sylfaen" w:hAnsi="Times New Roman" w:cs="Times New Roman"/>
          <w:sz w:val="28"/>
          <w:szCs w:val="28"/>
        </w:rPr>
        <w:t>закон</w:t>
      </w:r>
      <w:r w:rsidR="008B2ACC">
        <w:rPr>
          <w:rFonts w:ascii="Times New Roman" w:eastAsia="Sylfaen" w:hAnsi="Times New Roman" w:cs="Times New Roman"/>
          <w:sz w:val="28"/>
          <w:szCs w:val="28"/>
        </w:rPr>
        <w:t>ом</w:t>
      </w:r>
      <w:r w:rsidR="008B2ACC" w:rsidRPr="008B2ACC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 от 28 января 2009 г.   № 1690-КЗ «О развитии сельского хозяйства в Краснодарском крае»</w:t>
      </w:r>
      <w:r w:rsidR="008B2ACC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763282" w:rsidRPr="00763282">
        <w:rPr>
          <w:rFonts w:ascii="Times New Roman" w:eastAsia="Sylfaen" w:hAnsi="Times New Roman"/>
          <w:sz w:val="28"/>
          <w:szCs w:val="28"/>
        </w:rPr>
        <w:t>постановлений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</w:t>
      </w:r>
      <w:proofErr w:type="gramEnd"/>
      <w:r w:rsidR="00763282" w:rsidRPr="00763282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763282" w:rsidRPr="00763282">
        <w:rPr>
          <w:rFonts w:ascii="Times New Roman" w:eastAsia="Sylfaen" w:hAnsi="Times New Roman"/>
          <w:sz w:val="28"/>
          <w:szCs w:val="28"/>
        </w:rPr>
        <w:t>продукции, сырья и продовольствия» и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</w:t>
      </w:r>
      <w:proofErr w:type="gramEnd"/>
      <w:r w:rsidR="00763282" w:rsidRPr="00763282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763282" w:rsidRPr="00763282">
        <w:rPr>
          <w:rFonts w:ascii="Times New Roman" w:eastAsia="Sylfaen" w:hAnsi="Times New Roman"/>
          <w:sz w:val="28"/>
          <w:szCs w:val="28"/>
        </w:rPr>
        <w:t>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F14920">
        <w:rPr>
          <w:rFonts w:ascii="Times New Roman" w:eastAsia="Sylfaen" w:hAnsi="Times New Roman"/>
          <w:sz w:val="28"/>
          <w:szCs w:val="28"/>
        </w:rPr>
        <w:t xml:space="preserve">, </w:t>
      </w:r>
      <w:r w:rsidR="00F14920" w:rsidRPr="00F14920">
        <w:rPr>
          <w:rFonts w:ascii="Times New Roman" w:eastAsia="Sylfaen" w:hAnsi="Times New Roman"/>
          <w:sz w:val="28"/>
          <w:szCs w:val="28"/>
        </w:rPr>
        <w:t>заключением уполномоченного органа по проведению оценки регулирующего воздействия проектов муниципальных нормативных правовых актов муниципального образования Т</w:t>
      </w:r>
      <w:r w:rsidR="00F14920">
        <w:rPr>
          <w:rFonts w:ascii="Times New Roman" w:eastAsia="Sylfaen" w:hAnsi="Times New Roman"/>
          <w:sz w:val="28"/>
          <w:szCs w:val="28"/>
        </w:rPr>
        <w:t>билис</w:t>
      </w:r>
      <w:r w:rsidR="00F14920" w:rsidRPr="00F14920">
        <w:rPr>
          <w:rFonts w:ascii="Times New Roman" w:eastAsia="Sylfaen" w:hAnsi="Times New Roman"/>
          <w:sz w:val="28"/>
          <w:szCs w:val="28"/>
        </w:rPr>
        <w:t xml:space="preserve">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от </w:t>
      </w:r>
      <w:r w:rsidR="00F14920">
        <w:rPr>
          <w:rFonts w:ascii="Times New Roman" w:eastAsia="Sylfaen" w:hAnsi="Times New Roman"/>
          <w:sz w:val="28"/>
          <w:szCs w:val="28"/>
        </w:rPr>
        <w:t>26</w:t>
      </w:r>
      <w:r w:rsidR="00F14920" w:rsidRPr="00F14920">
        <w:rPr>
          <w:rFonts w:ascii="Times New Roman" w:eastAsia="Sylfaen" w:hAnsi="Times New Roman"/>
          <w:sz w:val="28"/>
          <w:szCs w:val="28"/>
        </w:rPr>
        <w:t xml:space="preserve"> </w:t>
      </w:r>
      <w:r w:rsidR="00F14920">
        <w:rPr>
          <w:rFonts w:ascii="Times New Roman" w:eastAsia="Sylfaen" w:hAnsi="Times New Roman"/>
          <w:sz w:val="28"/>
          <w:szCs w:val="28"/>
        </w:rPr>
        <w:t>апреля</w:t>
      </w:r>
      <w:r w:rsidR="00F14920" w:rsidRPr="00F14920">
        <w:rPr>
          <w:rFonts w:ascii="Times New Roman" w:eastAsia="Sylfaen" w:hAnsi="Times New Roman"/>
          <w:sz w:val="28"/>
          <w:szCs w:val="28"/>
        </w:rPr>
        <w:t xml:space="preserve"> 2024 г.</w:t>
      </w:r>
      <w:proofErr w:type="gramEnd"/>
    </w:p>
    <w:p w:rsidR="0002569C" w:rsidRDefault="00D0240F" w:rsidP="00D0240F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="00F75F66" w:rsidRPr="00F75F66">
        <w:rPr>
          <w:rFonts w:ascii="Times New Roman" w:eastAsia="Calibri" w:hAnsi="Times New Roman" w:cs="Times New Roman"/>
          <w:sz w:val="28"/>
          <w:szCs w:val="28"/>
        </w:rPr>
        <w:t>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="00F75F66" w:rsidRPr="00F75F66">
        <w:rPr>
          <w:rFonts w:ascii="Times New Roman" w:eastAsia="Calibri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752153" w:rsidRPr="00C91082" w:rsidRDefault="00752153" w:rsidP="0075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527">
        <w:rPr>
          <w:rFonts w:ascii="Times New Roman" w:hAnsi="Times New Roman" w:cs="Times New Roman"/>
          <w:sz w:val="28"/>
          <w:szCs w:val="28"/>
        </w:rPr>
        <w:lastRenderedPageBreak/>
        <w:t>В связи с внесением изменений в постановление главы администрации (губернатора) Краснодарского края от 25 июля 2017 г. № 550 «Об утверждении Порядка ра</w:t>
      </w:r>
      <w:r w:rsidRPr="00903527">
        <w:rPr>
          <w:rFonts w:ascii="Times New Roman" w:hAnsi="Times New Roman" w:cs="Times New Roman"/>
          <w:sz w:val="28"/>
          <w:szCs w:val="28"/>
        </w:rPr>
        <w:t>с</w:t>
      </w:r>
      <w:r w:rsidRPr="00903527">
        <w:rPr>
          <w:rFonts w:ascii="Times New Roman" w:hAnsi="Times New Roman" w:cs="Times New Roman"/>
          <w:sz w:val="28"/>
          <w:szCs w:val="28"/>
        </w:rPr>
        <w:t>ходования субвенций, предоставляемых из краевого бюджета местным бюдж</w:t>
      </w:r>
      <w:r w:rsidRPr="00903527">
        <w:rPr>
          <w:rFonts w:ascii="Times New Roman" w:hAnsi="Times New Roman" w:cs="Times New Roman"/>
          <w:sz w:val="28"/>
          <w:szCs w:val="28"/>
        </w:rPr>
        <w:t>е</w:t>
      </w:r>
      <w:r w:rsidRPr="00903527">
        <w:rPr>
          <w:rFonts w:ascii="Times New Roman" w:hAnsi="Times New Roman" w:cs="Times New Roman"/>
          <w:sz w:val="28"/>
          <w:szCs w:val="28"/>
        </w:rPr>
        <w:t>там на осуществление отдельных государственных полномочий по поддержке сельскохозяйственного производства в Краснодарском крае в части предоста</w:t>
      </w:r>
      <w:r w:rsidRPr="00903527">
        <w:rPr>
          <w:rFonts w:ascii="Times New Roman" w:hAnsi="Times New Roman" w:cs="Times New Roman"/>
          <w:sz w:val="28"/>
          <w:szCs w:val="28"/>
        </w:rPr>
        <w:t>в</w:t>
      </w:r>
      <w:r w:rsidRPr="00903527">
        <w:rPr>
          <w:rFonts w:ascii="Times New Roman" w:hAnsi="Times New Roman" w:cs="Times New Roman"/>
          <w:sz w:val="28"/>
          <w:szCs w:val="28"/>
        </w:rPr>
        <w:t>ления субсидий гражданам, ведущим личное подсобное хозяйство, крестья</w:t>
      </w:r>
      <w:r w:rsidRPr="00903527">
        <w:rPr>
          <w:rFonts w:ascii="Times New Roman" w:hAnsi="Times New Roman" w:cs="Times New Roman"/>
          <w:sz w:val="28"/>
          <w:szCs w:val="28"/>
        </w:rPr>
        <w:t>н</w:t>
      </w:r>
      <w:r w:rsidRPr="00903527">
        <w:rPr>
          <w:rFonts w:ascii="Times New Roman" w:hAnsi="Times New Roman" w:cs="Times New Roman"/>
          <w:sz w:val="28"/>
          <w:szCs w:val="28"/>
        </w:rPr>
        <w:t>ским (фермерским) хозяйствам, индивидуальным предпринимателям, осущес</w:t>
      </w:r>
      <w:r w:rsidRPr="00903527">
        <w:rPr>
          <w:rFonts w:ascii="Times New Roman" w:hAnsi="Times New Roman" w:cs="Times New Roman"/>
          <w:sz w:val="28"/>
          <w:szCs w:val="28"/>
        </w:rPr>
        <w:t>т</w:t>
      </w:r>
      <w:r w:rsidRPr="00903527">
        <w:rPr>
          <w:rFonts w:ascii="Times New Roman" w:hAnsi="Times New Roman" w:cs="Times New Roman"/>
          <w:sz w:val="28"/>
          <w:szCs w:val="28"/>
        </w:rPr>
        <w:t>вляющим деятельность в области сельскохозяйственного</w:t>
      </w:r>
      <w:proofErr w:type="gramEnd"/>
      <w:r w:rsidRPr="00903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527">
        <w:rPr>
          <w:rFonts w:ascii="Times New Roman" w:hAnsi="Times New Roman" w:cs="Times New Roman"/>
          <w:sz w:val="28"/>
          <w:szCs w:val="28"/>
        </w:rPr>
        <w:t>производства, в ра</w:t>
      </w:r>
      <w:r w:rsidRPr="00903527">
        <w:rPr>
          <w:rFonts w:ascii="Times New Roman" w:hAnsi="Times New Roman" w:cs="Times New Roman"/>
          <w:sz w:val="28"/>
          <w:szCs w:val="28"/>
        </w:rPr>
        <w:t>м</w:t>
      </w:r>
      <w:r w:rsidRPr="00903527">
        <w:rPr>
          <w:rFonts w:ascii="Times New Roman" w:hAnsi="Times New Roman" w:cs="Times New Roman"/>
          <w:sz w:val="28"/>
          <w:szCs w:val="28"/>
        </w:rPr>
        <w:t>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C91082">
        <w:rPr>
          <w:rFonts w:ascii="Times New Roman" w:hAnsi="Times New Roman" w:cs="Times New Roman"/>
          <w:sz w:val="28"/>
          <w:szCs w:val="28"/>
        </w:rPr>
        <w:t xml:space="preserve"> проектом постановления вносятся </w:t>
      </w:r>
      <w:r w:rsidR="00C91082" w:rsidRPr="00C91082">
        <w:rPr>
          <w:rFonts w:ascii="Times New Roman" w:hAnsi="Times New Roman" w:cs="Times New Roman"/>
          <w:sz w:val="28"/>
          <w:szCs w:val="28"/>
        </w:rPr>
        <w:t xml:space="preserve">изменения в приложение к постановлению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C91082" w:rsidRPr="00C91082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 производства</w:t>
      </w:r>
      <w:proofErr w:type="gramEnd"/>
      <w:r w:rsidR="00C91082" w:rsidRPr="00C91082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Тбилисский район»</w:t>
      </w:r>
      <w:r w:rsidR="008475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471CCE" w:rsidRPr="00471CCE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новые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75F66"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 w:rsidR="00F75F66"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75F66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F75F66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D96E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23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89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Pr="003C0201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ycx</w:t>
        </w:r>
        <w:r w:rsidR="00D96EE7" w:rsidRPr="00D96EE7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258</w:t>
        </w:r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F156F6" w:rsidRDefault="00F156F6" w:rsidP="00F156F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687111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Закону Краснодарского края от 5 мая 2019 г. № 4024-КЗ, </w:t>
      </w:r>
      <w:r w:rsidRPr="00687111">
        <w:rPr>
          <w:rFonts w:ascii="Times New Roman" w:eastAsia="Sylfaen" w:hAnsi="Times New Roman"/>
          <w:sz w:val="28"/>
          <w:szCs w:val="28"/>
        </w:rPr>
        <w:t>постановлению главы адм</w:t>
      </w:r>
      <w:r w:rsidRPr="00687111">
        <w:rPr>
          <w:rFonts w:ascii="Times New Roman" w:eastAsia="Sylfaen" w:hAnsi="Times New Roman"/>
          <w:sz w:val="28"/>
          <w:szCs w:val="28"/>
        </w:rPr>
        <w:t>и</w:t>
      </w:r>
      <w:r w:rsidRPr="00687111">
        <w:rPr>
          <w:rFonts w:ascii="Times New Roman" w:eastAsia="Sylfaen" w:hAnsi="Times New Roman"/>
          <w:sz w:val="28"/>
          <w:szCs w:val="28"/>
        </w:rPr>
        <w:t>нистрации</w:t>
      </w:r>
      <w:r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33621A">
        <w:rPr>
          <w:rFonts w:ascii="Times New Roman" w:eastAsia="Sylfaen" w:hAnsi="Times New Roman"/>
          <w:sz w:val="28"/>
          <w:szCs w:val="28"/>
        </w:rPr>
        <w:t>№ 550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C503F0" w:rsidRDefault="00D96EE7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="000C7710" w:rsidRPr="000C7710">
        <w:t xml:space="preserve"> </w:t>
      </w:r>
      <w:r w:rsidR="000C7710"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638E0" w:rsidRDefault="003638E0" w:rsidP="003638E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687111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Несоответствие действующего порядка предоставления субсидий Закону Краснодарского края от 5 мая 2019 г. № 4024-КЗ, </w:t>
      </w:r>
      <w:r w:rsidRPr="00687111">
        <w:rPr>
          <w:rFonts w:ascii="Times New Roman" w:eastAsia="Sylfaen" w:hAnsi="Times New Roman"/>
          <w:sz w:val="28"/>
          <w:szCs w:val="28"/>
        </w:rPr>
        <w:t>постановлению главы адм</w:t>
      </w:r>
      <w:r w:rsidRPr="00687111">
        <w:rPr>
          <w:rFonts w:ascii="Times New Roman" w:eastAsia="Sylfaen" w:hAnsi="Times New Roman"/>
          <w:sz w:val="28"/>
          <w:szCs w:val="28"/>
        </w:rPr>
        <w:t>и</w:t>
      </w:r>
      <w:r w:rsidRPr="00687111">
        <w:rPr>
          <w:rFonts w:ascii="Times New Roman" w:eastAsia="Sylfaen" w:hAnsi="Times New Roman"/>
          <w:sz w:val="28"/>
          <w:szCs w:val="28"/>
        </w:rPr>
        <w:t>нистрации</w:t>
      </w:r>
      <w:r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33621A">
        <w:rPr>
          <w:rFonts w:ascii="Times New Roman" w:eastAsia="Sylfaen" w:hAnsi="Times New Roman"/>
          <w:sz w:val="28"/>
          <w:szCs w:val="28"/>
        </w:rPr>
        <w:t>№ 550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3638E0" w:rsidRDefault="003638E0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Pr="000C7710">
        <w:t xml:space="preserve"> </w:t>
      </w:r>
      <w:r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3638E0" w:rsidRDefault="003638E0" w:rsidP="003638E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687111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Закону Краснодарского края от 5 мая 2019 г. № 4024-КЗ, </w:t>
      </w:r>
      <w:r w:rsidRPr="00687111">
        <w:rPr>
          <w:rFonts w:ascii="Times New Roman" w:eastAsia="Sylfaen" w:hAnsi="Times New Roman"/>
          <w:sz w:val="28"/>
          <w:szCs w:val="28"/>
        </w:rPr>
        <w:t>постановлению главы адм</w:t>
      </w:r>
      <w:r w:rsidRPr="00687111">
        <w:rPr>
          <w:rFonts w:ascii="Times New Roman" w:eastAsia="Sylfaen" w:hAnsi="Times New Roman"/>
          <w:sz w:val="28"/>
          <w:szCs w:val="28"/>
        </w:rPr>
        <w:t>и</w:t>
      </w:r>
      <w:r w:rsidRPr="00687111">
        <w:rPr>
          <w:rFonts w:ascii="Times New Roman" w:eastAsia="Sylfaen" w:hAnsi="Times New Roman"/>
          <w:sz w:val="28"/>
          <w:szCs w:val="28"/>
        </w:rPr>
        <w:t>нистрации</w:t>
      </w:r>
      <w:r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33621A">
        <w:rPr>
          <w:rFonts w:ascii="Times New Roman" w:eastAsia="Sylfaen" w:hAnsi="Times New Roman"/>
          <w:sz w:val="28"/>
          <w:szCs w:val="28"/>
        </w:rPr>
        <w:t>№ 550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3638E0" w:rsidRDefault="003638E0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Pr="000C7710">
        <w:t xml:space="preserve"> </w:t>
      </w:r>
      <w:r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F925FF" w:rsidRDefault="0071156A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527">
        <w:rPr>
          <w:rFonts w:ascii="Times New Roman" w:hAnsi="Times New Roman" w:cs="Times New Roman"/>
          <w:sz w:val="28"/>
          <w:szCs w:val="28"/>
        </w:rPr>
        <w:t>В связи с внесением изменений в постановление главы администрации (губернатора) Краснодарского края от 25 июля 2017 г. № 550 «Об утверждении Порядка ра</w:t>
      </w:r>
      <w:r w:rsidRPr="00903527">
        <w:rPr>
          <w:rFonts w:ascii="Times New Roman" w:hAnsi="Times New Roman" w:cs="Times New Roman"/>
          <w:sz w:val="28"/>
          <w:szCs w:val="28"/>
        </w:rPr>
        <w:t>с</w:t>
      </w:r>
      <w:r w:rsidRPr="00903527">
        <w:rPr>
          <w:rFonts w:ascii="Times New Roman" w:hAnsi="Times New Roman" w:cs="Times New Roman"/>
          <w:sz w:val="28"/>
          <w:szCs w:val="28"/>
        </w:rPr>
        <w:t>ходования субвенций, предоставляемых из краевого бюджета местным бюдж</w:t>
      </w:r>
      <w:r w:rsidRPr="00903527">
        <w:rPr>
          <w:rFonts w:ascii="Times New Roman" w:hAnsi="Times New Roman" w:cs="Times New Roman"/>
          <w:sz w:val="28"/>
          <w:szCs w:val="28"/>
        </w:rPr>
        <w:t>е</w:t>
      </w:r>
      <w:r w:rsidRPr="00903527">
        <w:rPr>
          <w:rFonts w:ascii="Times New Roman" w:hAnsi="Times New Roman" w:cs="Times New Roman"/>
          <w:sz w:val="28"/>
          <w:szCs w:val="28"/>
        </w:rPr>
        <w:t>там на осуществление отдельных государственных полномочий по поддержке сельскохозяйственного производства в Краснодарском крае в части предоста</w:t>
      </w:r>
      <w:r w:rsidRPr="00903527">
        <w:rPr>
          <w:rFonts w:ascii="Times New Roman" w:hAnsi="Times New Roman" w:cs="Times New Roman"/>
          <w:sz w:val="28"/>
          <w:szCs w:val="28"/>
        </w:rPr>
        <w:t>в</w:t>
      </w:r>
      <w:r w:rsidRPr="00903527">
        <w:rPr>
          <w:rFonts w:ascii="Times New Roman" w:hAnsi="Times New Roman" w:cs="Times New Roman"/>
          <w:sz w:val="28"/>
          <w:szCs w:val="28"/>
        </w:rPr>
        <w:t>ления субсидий гражданам, ведущим личное подсобное хозяйство, крестья</w:t>
      </w:r>
      <w:r w:rsidRPr="00903527">
        <w:rPr>
          <w:rFonts w:ascii="Times New Roman" w:hAnsi="Times New Roman" w:cs="Times New Roman"/>
          <w:sz w:val="28"/>
          <w:szCs w:val="28"/>
        </w:rPr>
        <w:t>н</w:t>
      </w:r>
      <w:r w:rsidRPr="00903527">
        <w:rPr>
          <w:rFonts w:ascii="Times New Roman" w:hAnsi="Times New Roman" w:cs="Times New Roman"/>
          <w:sz w:val="28"/>
          <w:szCs w:val="28"/>
        </w:rPr>
        <w:t>ским (фермерским) хозяйствам, индивидуальным предпринимателям, осущес</w:t>
      </w:r>
      <w:r w:rsidRPr="00903527">
        <w:rPr>
          <w:rFonts w:ascii="Times New Roman" w:hAnsi="Times New Roman" w:cs="Times New Roman"/>
          <w:sz w:val="28"/>
          <w:szCs w:val="28"/>
        </w:rPr>
        <w:t>т</w:t>
      </w:r>
      <w:r w:rsidRPr="00903527">
        <w:rPr>
          <w:rFonts w:ascii="Times New Roman" w:hAnsi="Times New Roman" w:cs="Times New Roman"/>
          <w:sz w:val="28"/>
          <w:szCs w:val="28"/>
        </w:rPr>
        <w:t>вляющим деятельность в области сельскохозяйственного</w:t>
      </w:r>
      <w:proofErr w:type="gramEnd"/>
      <w:r w:rsidRPr="00903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527">
        <w:rPr>
          <w:rFonts w:ascii="Times New Roman" w:hAnsi="Times New Roman" w:cs="Times New Roman"/>
          <w:sz w:val="28"/>
          <w:szCs w:val="28"/>
        </w:rPr>
        <w:t>производства, в ра</w:t>
      </w:r>
      <w:r w:rsidRPr="00903527">
        <w:rPr>
          <w:rFonts w:ascii="Times New Roman" w:hAnsi="Times New Roman" w:cs="Times New Roman"/>
          <w:sz w:val="28"/>
          <w:szCs w:val="28"/>
        </w:rPr>
        <w:t>м</w:t>
      </w:r>
      <w:r w:rsidRPr="00903527">
        <w:rPr>
          <w:rFonts w:ascii="Times New Roman" w:hAnsi="Times New Roman" w:cs="Times New Roman"/>
          <w:sz w:val="28"/>
          <w:szCs w:val="28"/>
        </w:rPr>
        <w:t>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проектом постановления вносятся </w:t>
      </w:r>
      <w:r w:rsidRPr="00C91082">
        <w:rPr>
          <w:rFonts w:ascii="Times New Roman" w:hAnsi="Times New Roman" w:cs="Times New Roman"/>
          <w:sz w:val="28"/>
          <w:szCs w:val="28"/>
        </w:rPr>
        <w:t xml:space="preserve">изменения в приложение к постановлению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Pr="00C91082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 производства</w:t>
      </w:r>
      <w:proofErr w:type="gramEnd"/>
      <w:r w:rsidRPr="00C91082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Тбилисский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201" w:rsidRPr="003C0201" w:rsidRDefault="00E708DA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0201"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заявители:</w:t>
      </w:r>
    </w:p>
    <w:p w:rsidR="003C0201" w:rsidRPr="003C0201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проживающие на территории муниципального образования Тбилисский район и ведущие личное подсобное хозяйство в соответствии с </w:t>
      </w:r>
      <w:proofErr w:type="gramStart"/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действующим</w:t>
      </w:r>
      <w:proofErr w:type="gramEnd"/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(далее – ЛПХ);</w:t>
      </w:r>
    </w:p>
    <w:p w:rsidR="003C0201" w:rsidRPr="003C0201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</w:r>
    </w:p>
    <w:p w:rsidR="003C0201" w:rsidRPr="003C0201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от     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</w:r>
    </w:p>
    <w:p w:rsidR="003C0201" w:rsidRPr="003C0201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«Продукция сельского, лесного и рыбного хозяйства» (далее – ИП). </w:t>
      </w:r>
    </w:p>
    <w:p w:rsidR="00516E47" w:rsidRPr="00DB5BF9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B645B8" w:rsidRDefault="00E708DA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035C" w:rsidRPr="0073035C">
        <w:rPr>
          <w:rFonts w:ascii="Times New Roman" w:hAnsi="Times New Roman" w:cs="Times New Roman"/>
          <w:sz w:val="28"/>
          <w:szCs w:val="28"/>
        </w:rPr>
        <w:t>) получатели субсидии – заявители, прошедшие отбор и заключившие соглашение о предоставлении субсидии с органом местного самоуправления в соответствии с типовой формой, утвержденной приказом министерства финансов Краснодарского края (далее – Соглашение)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8DA" w:rsidRDefault="00E708DA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DE6C39">
        <w:rPr>
          <w:rFonts w:ascii="Times New Roman" w:hAnsi="Times New Roman" w:cs="Times New Roman"/>
          <w:sz w:val="28"/>
          <w:szCs w:val="28"/>
        </w:rPr>
        <w:t xml:space="preserve">: по состоянию на </w:t>
      </w:r>
      <w:r w:rsidR="004F0DEF">
        <w:rPr>
          <w:rFonts w:ascii="Times New Roman" w:hAnsi="Times New Roman" w:cs="Times New Roman"/>
          <w:sz w:val="28"/>
          <w:szCs w:val="28"/>
        </w:rPr>
        <w:t>01.01.</w:t>
      </w:r>
      <w:r w:rsidR="00DE6C39">
        <w:rPr>
          <w:rFonts w:ascii="Times New Roman" w:hAnsi="Times New Roman" w:cs="Times New Roman"/>
          <w:sz w:val="28"/>
          <w:szCs w:val="28"/>
        </w:rPr>
        <w:t xml:space="preserve"> 2024 г. более 1</w:t>
      </w:r>
      <w:r w:rsidR="004824D3">
        <w:rPr>
          <w:rFonts w:ascii="Times New Roman" w:hAnsi="Times New Roman" w:cs="Times New Roman"/>
          <w:sz w:val="28"/>
          <w:szCs w:val="28"/>
        </w:rPr>
        <w:t>8</w:t>
      </w:r>
      <w:r w:rsidR="00DE6C39">
        <w:rPr>
          <w:rFonts w:ascii="Times New Roman" w:hAnsi="Times New Roman" w:cs="Times New Roman"/>
          <w:sz w:val="28"/>
          <w:szCs w:val="28"/>
        </w:rPr>
        <w:t xml:space="preserve"> 000 малых форм хозяйствования.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CA7A78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CA7A78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производства, что приведет к не освоению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CA7A78">
        <w:rPr>
          <w:rFonts w:ascii="Times New Roman" w:hAnsi="Times New Roman" w:cs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4A027B" w:rsidP="004A027B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687111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Закону Краснодарского края от 5 мая 2019 г. № 4024-КЗ, </w:t>
      </w:r>
      <w:r w:rsidRPr="00687111">
        <w:rPr>
          <w:rFonts w:ascii="Times New Roman" w:eastAsia="Sylfaen" w:hAnsi="Times New Roman"/>
          <w:sz w:val="28"/>
          <w:szCs w:val="28"/>
        </w:rPr>
        <w:t>постановлению главы адм</w:t>
      </w:r>
      <w:r w:rsidRPr="00687111">
        <w:rPr>
          <w:rFonts w:ascii="Times New Roman" w:eastAsia="Sylfaen" w:hAnsi="Times New Roman"/>
          <w:sz w:val="28"/>
          <w:szCs w:val="28"/>
        </w:rPr>
        <w:t>и</w:t>
      </w:r>
      <w:r w:rsidRPr="00687111">
        <w:rPr>
          <w:rFonts w:ascii="Times New Roman" w:eastAsia="Sylfaen" w:hAnsi="Times New Roman"/>
          <w:sz w:val="28"/>
          <w:szCs w:val="28"/>
        </w:rPr>
        <w:t>нистрации</w:t>
      </w:r>
      <w:r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33621A">
        <w:rPr>
          <w:rFonts w:ascii="Times New Roman" w:eastAsia="Sylfaen" w:hAnsi="Times New Roman"/>
          <w:sz w:val="28"/>
          <w:szCs w:val="28"/>
        </w:rPr>
        <w:t>№ 550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4A027B" w:rsidRDefault="004A027B" w:rsidP="004A02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lastRenderedPageBreak/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Pr="000C7710">
        <w:t xml:space="preserve"> </w:t>
      </w:r>
      <w:r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75A" w:rsidRPr="00A1275A" w:rsidRDefault="00A1275A" w:rsidP="00A1275A">
            <w:pPr>
              <w:pStyle w:val="TableParagraph"/>
              <w:rPr>
                <w:sz w:val="24"/>
                <w:szCs w:val="24"/>
              </w:rPr>
            </w:pPr>
            <w:r w:rsidRPr="00A1275A">
              <w:rPr>
                <w:sz w:val="24"/>
                <w:szCs w:val="24"/>
              </w:rPr>
              <w:t xml:space="preserve">оказание государственной поддержки гражданам, ведущим личное подсобное хозяйство, крестьянским (фермерским) хозяйствам и индивидуальным </w:t>
            </w:r>
            <w:r w:rsidRPr="00A1275A">
              <w:rPr>
                <w:sz w:val="24"/>
                <w:szCs w:val="24"/>
              </w:rPr>
              <w:lastRenderedPageBreak/>
              <w:t>предпринимателям, осуществляющим деятельность в области сельскохозяйственного производства.</w:t>
            </w:r>
          </w:p>
          <w:p w:rsidR="00895D9D" w:rsidRPr="00A32A2E" w:rsidRDefault="00A1275A" w:rsidP="00A127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A1275A">
              <w:rPr>
                <w:sz w:val="24"/>
                <w:szCs w:val="24"/>
              </w:rPr>
              <w:t xml:space="preserve"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и </w:t>
            </w:r>
            <w:proofErr w:type="gramStart"/>
            <w:r w:rsidRPr="00A1275A">
              <w:rPr>
                <w:sz w:val="24"/>
                <w:szCs w:val="24"/>
              </w:rPr>
              <w:t>краевым</w:t>
            </w:r>
            <w:proofErr w:type="gramEnd"/>
            <w:r w:rsidRPr="00A1275A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4BB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</w:t>
      </w:r>
      <w:proofErr w:type="gramEnd"/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в форме субсидий»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F7B34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производства»;</w:t>
      </w:r>
    </w:p>
    <w:p w:rsidR="00420266" w:rsidRPr="000F7B34" w:rsidRDefault="00420266" w:rsidP="00420266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0F7B34">
        <w:rPr>
          <w:rFonts w:ascii="Times New Roman" w:eastAsia="Sylfaen" w:hAnsi="Times New Roman"/>
          <w:sz w:val="28"/>
          <w:szCs w:val="28"/>
        </w:rPr>
        <w:t xml:space="preserve">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</w:t>
      </w:r>
      <w:r w:rsidRPr="000F7B34">
        <w:rPr>
          <w:rFonts w:ascii="Times New Roman" w:eastAsia="Sylfaen" w:hAnsi="Times New Roman"/>
          <w:sz w:val="28"/>
          <w:szCs w:val="28"/>
        </w:rPr>
        <w:lastRenderedPageBreak/>
        <w:t>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</w:t>
      </w:r>
      <w:proofErr w:type="gramEnd"/>
      <w:r w:rsidRPr="000F7B34">
        <w:rPr>
          <w:rFonts w:ascii="Times New Roman" w:eastAsia="Sylfaen" w:hAnsi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856E84">
        <w:rPr>
          <w:rFonts w:ascii="Times New Roman" w:hAnsi="Times New Roman" w:cs="Times New Roman"/>
          <w:bCs/>
          <w:kern w:val="32"/>
          <w:sz w:val="28"/>
          <w:szCs w:val="28"/>
        </w:rPr>
        <w:t>ский район;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2D16" w:rsidRPr="00492D16" w:rsidRDefault="00492D16" w:rsidP="00492D16">
            <w:pPr>
              <w:pStyle w:val="TableParagraph"/>
              <w:rPr>
                <w:sz w:val="24"/>
                <w:szCs w:val="24"/>
              </w:rPr>
            </w:pPr>
            <w:r w:rsidRPr="00492D16">
              <w:rPr>
                <w:sz w:val="24"/>
                <w:szCs w:val="24"/>
              </w:rPr>
              <w:t>оказание государственной поддержки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</w:t>
            </w:r>
          </w:p>
          <w:p w:rsidR="00895D9D" w:rsidRPr="00A32A2E" w:rsidRDefault="00492D16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2D1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и </w:t>
            </w:r>
            <w:proofErr w:type="gramStart"/>
            <w:r w:rsidRPr="00492D16">
              <w:rPr>
                <w:rFonts w:ascii="Times New Roman" w:hAnsi="Times New Roman" w:cs="Times New Roman"/>
                <w:sz w:val="24"/>
                <w:szCs w:val="24"/>
              </w:rPr>
              <w:t>краевым</w:t>
            </w:r>
            <w:proofErr w:type="gramEnd"/>
            <w:r w:rsidRPr="00492D1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Тбилисский район от 1 июля 2024 г. № 646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3E2639" w:rsidRPr="003E2639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1B03B5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</w:t>
            </w:r>
            <w:r w:rsidR="00856E84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Тбилисский район от 1 июля 2024 г. № 646</w:t>
      </w:r>
      <w:r w:rsidR="001B03B5" w:rsidRPr="00A32A2E">
        <w:rPr>
          <w:rFonts w:ascii="Times New Roman" w:eastAsia="Calibri" w:hAnsi="Times New Roman"/>
          <w:sz w:val="28"/>
          <w:szCs w:val="28"/>
        </w:rPr>
        <w:t xml:space="preserve"> </w:t>
      </w:r>
      <w:r w:rsidR="00A32A2E" w:rsidRPr="00A32A2E">
        <w:rPr>
          <w:rFonts w:ascii="Times New Roman" w:eastAsia="Calibri" w:hAnsi="Times New Roman"/>
          <w:sz w:val="28"/>
          <w:szCs w:val="28"/>
        </w:rPr>
        <w:t>«</w:t>
      </w:r>
      <w:r w:rsidR="00A34DD3" w:rsidRPr="00A34DD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заявители: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проживающие на территории муниципального образования Тбилисский район и ведущие личное подсобное хозяйство в соответствии с </w:t>
            </w:r>
            <w:proofErr w:type="gramStart"/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 (далее – ЛПХ);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предприниматели, </w:t>
            </w: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являющиеся сельскохозяйственными товаропроизводителями, отвечающие требованиям Федерального закона от     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      </w:r>
            <w:proofErr w:type="gramStart"/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«Продукция сельского, лесного и рыбного хозяйства» (далее – ИП). 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1919C0" w:rsidRPr="00A32A2E" w:rsidRDefault="00130033" w:rsidP="00E027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получатели субсидии – заявители, прошедшие отбор и заключившие соглашение о предоставлении субсидии </w:t>
            </w: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органом местного самоуправления в соответствии с типовой формой, утвержденной приказом министерства финансов Краснодарского края (далее – Соглашение).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E02797" w:rsidP="004F0DE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Количественная оценка участников: по состоянию </w:t>
            </w:r>
            <w:r w:rsidR="004F0D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F0DEF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 xml:space="preserve"> 2024 г. более 1</w:t>
            </w:r>
            <w:r w:rsidR="00482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 xml:space="preserve"> 000 малых форм хозяйствования.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32C2A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2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</w:t>
            </w:r>
            <w:r w:rsidR="003D0208">
              <w:rPr>
                <w:rFonts w:ascii="Times New Roman" w:hAnsi="Times New Roman" w:cs="Times New Roman"/>
                <w:sz w:val="24"/>
                <w:szCs w:val="24"/>
              </w:rPr>
              <w:t xml:space="preserve">вания Тбилисский район от 20 марта </w:t>
            </w:r>
            <w:r w:rsidRPr="00132C2A">
              <w:rPr>
                <w:rFonts w:ascii="Times New Roman" w:hAnsi="Times New Roman" w:cs="Times New Roman"/>
                <w:sz w:val="24"/>
                <w:szCs w:val="24"/>
              </w:rPr>
              <w:t>2024 г. № 218 «О внесении изменений в постановление администрации муниципального образования Тбилисский район от 6 ноября 2014 года № 1045 «Об утверждении муниципальной программы муниципального образования Тбилисский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02258C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258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гражданам, ведущим личное подсобное хозяйство, крестьянским (фермерским) хозяйствам и индивидуальным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258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Тбилисский район от 1 июля 2024 г. № 646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58C" w:rsidRPr="0002258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субсидий гражданам, ведущим личное подсобное хозяйство, крестьянским </w:t>
            </w:r>
            <w:r w:rsidR="0002258C" w:rsidRPr="0002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606085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0608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AE0380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1) заявители: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граждане, проживающие на территории муниципального образования Тбилисский район и ведущие личное подсобное хозяйство в соответствии с </w:t>
            </w:r>
            <w:proofErr w:type="gramStart"/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 (далее – ЛПХ);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предприниматели, являющиеся сельскохозяйственными </w:t>
            </w: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товаропроизводителями, отвечающие требован</w:t>
            </w:r>
            <w:r w:rsidR="00C32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иям Федерального закона от </w:t>
            </w: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      </w:r>
            <w:proofErr w:type="gramStart"/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«Продукция сельского, лесного и рыбного хозяйства» (далее – ИП). 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334221" w:rsidRPr="003841F6" w:rsidRDefault="00A06E16" w:rsidP="00A06E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получатели субсидии – заявители, прошедшие отбор и заключившие соглашение о предоставлении субсидии с органом местного самоуправления в соответствии с типовой формой, утвержденной приказом министерства финансов Краснодарского края (далее – Соглашение).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EF07A4" w:rsidRDefault="00660043" w:rsidP="00AE0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соответствия требованиям, </w:t>
            </w:r>
            <w:proofErr w:type="gramStart"/>
            <w:r w:rsidRPr="00660043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2.7</w:t>
            </w:r>
            <w:r w:rsidR="00C74C41">
              <w:rPr>
                <w:rFonts w:ascii="Times New Roman" w:hAnsi="Times New Roman" w:cs="Times New Roman"/>
                <w:sz w:val="24"/>
                <w:szCs w:val="24"/>
              </w:rPr>
              <w:t>, 2.8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раздела 2 «Порядок проведения отбора получателей субсидий для предоставления субсидий» настоящего Порядка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заявления о предоставлении субсидии в размере примерно </w:t>
            </w:r>
            <w:r w:rsidR="00BC5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</w:t>
            </w:r>
            <w:r w:rsidR="006F59A6"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BC5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Методике оценки стандартных из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вышеуказанной суммы затрат произведен с использованием калькулятора расчета стандартных издержек (regula-tion.gov.ru): название требования: подача заявления о предоставлении субсидии;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требования: предоставление информации;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элемент: подача заявления о предоставлении субсидии;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частота: 1 раз в год  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Написание любого документа </w:t>
            </w:r>
            <w:proofErr w:type="gramStart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низ-кого</w:t>
            </w:r>
            <w:proofErr w:type="gramEnd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уровня сложности (менее 5 стр. печатного текста) - 0,</w:t>
            </w:r>
            <w:r w:rsidR="00BC5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чел./часов.</w:t>
            </w:r>
          </w:p>
          <w:p w:rsid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BC5D08" w:rsidRPr="00DB0E27" w:rsidRDefault="00297650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</w:t>
            </w:r>
            <w:r w:rsidR="0043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отовка и сдача </w:t>
            </w:r>
            <w:r w:rsidR="0043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отчетности -0,3 чел./часов.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 работников крупных и средних организаций муниципального образования Т</w:t>
            </w:r>
            <w:r w:rsidR="004C6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билис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ский район по состоянию на 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43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августа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C6296"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согласно данным органов статистики: </w:t>
            </w:r>
            <w:r w:rsidR="0043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  <w:r w:rsidR="00865F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459,3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865F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318,22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334221" w:rsidRDefault="00DB0E27" w:rsidP="00865FD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865F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222,75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BA04DA" w:rsidP="00BC5D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</w:t>
            </w:r>
            <w:r w:rsidR="00BC5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223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Тбилисский район от 1 июля 2024 г. № 646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="00132702" w:rsidRPr="0013270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Default="00671BC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ведущие личное подсобное хозяйство, крестьянские (фермерские) хозяйства и индивидуальные предприниматели, осуществляющие деятельность в области сельскохозяйственного производства.</w:t>
            </w:r>
          </w:p>
          <w:p w:rsidR="00671BC7" w:rsidRDefault="00671BC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участников: по состоянию на </w:t>
            </w:r>
            <w:r w:rsidR="004F0DEF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г. более 18 000 малых форм хозяйствования</w:t>
            </w:r>
          </w:p>
          <w:p w:rsidR="00671BC7" w:rsidRPr="005415B9" w:rsidRDefault="00671BC7" w:rsidP="00671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802FB8" w:rsidRPr="00802FB8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приведением</w:t>
      </w:r>
      <w:proofErr w:type="gramEnd"/>
      <w:r w:rsidR="00F53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FBD">
        <w:rPr>
          <w:rFonts w:ascii="Times New Roman" w:hAnsi="Times New Roman" w:cs="Times New Roman"/>
          <w:sz w:val="28"/>
          <w:szCs w:val="28"/>
        </w:rPr>
        <w:t>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том числе гражданам,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применяющим специальный налоговый режим «Налог на профессиональный доход»</w:t>
      </w:r>
      <w:r w:rsidR="00F92800" w:rsidRPr="00974D50">
        <w:rPr>
          <w:rFonts w:ascii="Times New Roman" w:hAnsi="Times New Roman" w:cs="Times New Roman"/>
          <w:sz w:val="28"/>
          <w:szCs w:val="28"/>
        </w:rPr>
        <w:t>, крестьянским (фермерским) хозяйствам, индивидуальным предприн</w:t>
      </w:r>
      <w:r w:rsidR="00F92800" w:rsidRPr="00974D50">
        <w:rPr>
          <w:rFonts w:ascii="Times New Roman" w:hAnsi="Times New Roman" w:cs="Times New Roman"/>
          <w:sz w:val="28"/>
          <w:szCs w:val="28"/>
        </w:rPr>
        <w:t>и</w:t>
      </w:r>
      <w:r w:rsidR="00F92800" w:rsidRPr="00974D50">
        <w:rPr>
          <w:rFonts w:ascii="Times New Roman" w:hAnsi="Times New Roman" w:cs="Times New Roman"/>
          <w:sz w:val="28"/>
          <w:szCs w:val="28"/>
        </w:rPr>
        <w:t>мателям, осуществляющим деятельность в области сельскохозяйственного производства (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), на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возмещение части затрат на развитие сельскохозяйственного производства в рамках государственной </w:t>
      </w:r>
      <w:hyperlink r:id="rId10" w:history="1">
        <w:r w:rsidR="00F92800" w:rsidRPr="00974D5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</w:t>
      </w:r>
      <w:proofErr w:type="gramEnd"/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 хозяйства и регулиров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а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ние рынков сельскохозяйственной продукции, сырья и продовольствия», утвержденной постановлением главы администрации (губернатора) Краснода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р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ского края от 5 октября 2015 г. № 944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за счет средств бюджета Краснодарского края, передаваемых муниципальному образованию Т</w:t>
      </w:r>
      <w:r w:rsidR="000964E9">
        <w:rPr>
          <w:rFonts w:ascii="Times New Roman" w:eastAsia="Calibri" w:hAnsi="Times New Roman" w:cs="Times New Roman"/>
          <w:sz w:val="28"/>
          <w:szCs w:val="28"/>
        </w:rPr>
        <w:t>билис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ский район в п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о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рядке межбюджетных отношений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Pr="00B952B7" w:rsidRDefault="00563DBC" w:rsidP="00D12D54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563DBC">
        <w:rPr>
          <w:rFonts w:ascii="Times New Roman" w:hAnsi="Times New Roman" w:cs="Times New Roman"/>
          <w:sz w:val="28"/>
          <w:szCs w:val="28"/>
        </w:rPr>
        <w:t xml:space="preserve"> </w:t>
      </w:r>
      <w:r w:rsidR="00D12D54">
        <w:rPr>
          <w:rFonts w:ascii="Times New Roman" w:hAnsi="Times New Roman" w:cs="Times New Roman"/>
          <w:sz w:val="28"/>
          <w:szCs w:val="28"/>
        </w:rPr>
        <w:t>Проект</w:t>
      </w:r>
      <w:r w:rsidR="00D12D54">
        <w:rPr>
          <w:rFonts w:ascii="Times New Roman" w:hAnsi="Times New Roman" w:cs="Times New Roman"/>
          <w:sz w:val="28"/>
          <w:szCs w:val="28"/>
        </w:rPr>
        <w:t>а</w:t>
      </w:r>
      <w:r w:rsidR="00D12D5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E43CC">
        <w:rPr>
          <w:rFonts w:ascii="Times New Roman" w:hAnsi="Times New Roman" w:cs="Times New Roman"/>
          <w:sz w:val="28"/>
          <w:szCs w:val="28"/>
        </w:rPr>
        <w:t>о</w:t>
      </w:r>
      <w:r w:rsidR="00D12D54">
        <w:rPr>
          <w:rFonts w:ascii="Times New Roman" w:hAnsi="Times New Roman" w:cs="Times New Roman"/>
          <w:sz w:val="28"/>
          <w:szCs w:val="28"/>
        </w:rPr>
        <w:t xml:space="preserve"> </w:t>
      </w:r>
      <w:r w:rsidR="00D12D54" w:rsidRPr="00B952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D12D54">
        <w:rPr>
          <w:rFonts w:ascii="Times New Roman" w:eastAsia="Sylfaen" w:hAnsi="Times New Roman" w:cs="Times New Roman"/>
          <w:sz w:val="28"/>
          <w:szCs w:val="28"/>
        </w:rPr>
        <w:t>25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D12D54">
        <w:rPr>
          <w:rFonts w:ascii="Times New Roman" w:eastAsia="Sylfaen" w:hAnsi="Times New Roman" w:cs="Times New Roman"/>
          <w:sz w:val="28"/>
          <w:szCs w:val="28"/>
        </w:rPr>
        <w:t>октября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202</w:t>
      </w:r>
      <w:r w:rsidR="00D12D54">
        <w:rPr>
          <w:rFonts w:ascii="Times New Roman" w:eastAsia="Sylfaen" w:hAnsi="Times New Roman" w:cs="Times New Roman"/>
          <w:sz w:val="28"/>
          <w:szCs w:val="28"/>
        </w:rPr>
        <w:t>3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г. № 1</w:t>
      </w:r>
      <w:r w:rsidR="00D12D54">
        <w:rPr>
          <w:rFonts w:ascii="Times New Roman" w:eastAsia="Sylfaen" w:hAnsi="Times New Roman" w:cs="Times New Roman"/>
          <w:sz w:val="28"/>
          <w:szCs w:val="28"/>
        </w:rPr>
        <w:t>782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«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 w:rsidR="00D12D54">
        <w:rPr>
          <w:rFonts w:ascii="Times New Roman" w:eastAsia="Sylfaen" w:hAnsi="Times New Roman" w:cs="Times New Roman"/>
          <w:sz w:val="28"/>
          <w:szCs w:val="28"/>
        </w:rPr>
        <w:lastRenderedPageBreak/>
        <w:t>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</w:t>
      </w:r>
      <w:proofErr w:type="gramEnd"/>
      <w:r w:rsidR="00D12D54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="00D12D54">
        <w:rPr>
          <w:rFonts w:ascii="Times New Roman" w:eastAsia="Sylfaen" w:hAnsi="Times New Roman" w:cs="Times New Roman"/>
          <w:sz w:val="28"/>
          <w:szCs w:val="28"/>
        </w:rPr>
        <w:t>указанных субсидий, в том числе грантов в форме субсидий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>»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 (далее - П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>остановление Правительства Российской Федерации от 25 октября 20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23 г. 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>№ 1782</w:t>
      </w:r>
      <w:r w:rsidR="00D12D54">
        <w:rPr>
          <w:rFonts w:ascii="Times New Roman" w:eastAsia="Sylfaen" w:hAnsi="Times New Roman" w:cs="Times New Roman"/>
          <w:sz w:val="28"/>
          <w:szCs w:val="28"/>
        </w:rPr>
        <w:t>)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D12D54" w:rsidRPr="008B2ACC">
        <w:rPr>
          <w:rFonts w:ascii="Times New Roman" w:eastAsia="Sylfaen" w:hAnsi="Times New Roman" w:cs="Times New Roman"/>
          <w:sz w:val="28"/>
          <w:szCs w:val="28"/>
        </w:rPr>
        <w:t>закон</w:t>
      </w:r>
      <w:r w:rsidR="00D12D54">
        <w:rPr>
          <w:rFonts w:ascii="Times New Roman" w:eastAsia="Sylfaen" w:hAnsi="Times New Roman" w:cs="Times New Roman"/>
          <w:sz w:val="28"/>
          <w:szCs w:val="28"/>
        </w:rPr>
        <w:t>ом</w:t>
      </w:r>
      <w:r w:rsidR="00D12D54" w:rsidRPr="008B2ACC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 от 28 января 2009 г.   № 1690-КЗ «О развитии сельского хозяйства в Краснодарском крае»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D12D54" w:rsidRPr="00763282">
        <w:rPr>
          <w:rFonts w:ascii="Times New Roman" w:eastAsia="Sylfaen" w:hAnsi="Times New Roman"/>
          <w:sz w:val="28"/>
          <w:szCs w:val="28"/>
        </w:rPr>
        <w:t>постановлений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</w:t>
      </w:r>
      <w:proofErr w:type="gramEnd"/>
      <w:r w:rsidR="00D12D54" w:rsidRPr="00763282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D12D54" w:rsidRPr="00763282">
        <w:rPr>
          <w:rFonts w:ascii="Times New Roman" w:eastAsia="Sylfaen" w:hAnsi="Times New Roman"/>
          <w:sz w:val="28"/>
          <w:szCs w:val="28"/>
        </w:rPr>
        <w:t>сельскохозяйственной продукции, сырья и продовольствия» и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</w:t>
      </w:r>
      <w:proofErr w:type="gramEnd"/>
      <w:r w:rsidR="00D12D54" w:rsidRPr="00763282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D12D54" w:rsidRPr="00763282">
        <w:rPr>
          <w:rFonts w:ascii="Times New Roman" w:eastAsia="Sylfaen" w:hAnsi="Times New Roman"/>
          <w:sz w:val="28"/>
          <w:szCs w:val="28"/>
        </w:rPr>
        <w:t>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D12D54">
        <w:rPr>
          <w:rFonts w:ascii="Times New Roman" w:eastAsia="Sylfaen" w:hAnsi="Times New Roman"/>
          <w:sz w:val="28"/>
          <w:szCs w:val="28"/>
        </w:rPr>
        <w:t xml:space="preserve">, </w:t>
      </w:r>
      <w:r w:rsidR="00D12D54" w:rsidRPr="00F14920">
        <w:rPr>
          <w:rFonts w:ascii="Times New Roman" w:eastAsia="Sylfaen" w:hAnsi="Times New Roman"/>
          <w:sz w:val="28"/>
          <w:szCs w:val="28"/>
        </w:rPr>
        <w:t>заключением уполномоченного органа по проведению оценки регулирующего воздействия проектов муниципальных нормативных правовых актов муниципального образования Т</w:t>
      </w:r>
      <w:r w:rsidR="00D12D54">
        <w:rPr>
          <w:rFonts w:ascii="Times New Roman" w:eastAsia="Sylfaen" w:hAnsi="Times New Roman"/>
          <w:sz w:val="28"/>
          <w:szCs w:val="28"/>
        </w:rPr>
        <w:t>билис</w:t>
      </w:r>
      <w:r w:rsidR="00D12D54" w:rsidRPr="00F14920">
        <w:rPr>
          <w:rFonts w:ascii="Times New Roman" w:eastAsia="Sylfaen" w:hAnsi="Times New Roman"/>
          <w:sz w:val="28"/>
          <w:szCs w:val="28"/>
        </w:rPr>
        <w:t xml:space="preserve">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от </w:t>
      </w:r>
      <w:r w:rsidR="00D12D54">
        <w:rPr>
          <w:rFonts w:ascii="Times New Roman" w:eastAsia="Sylfaen" w:hAnsi="Times New Roman"/>
          <w:sz w:val="28"/>
          <w:szCs w:val="28"/>
        </w:rPr>
        <w:t>26</w:t>
      </w:r>
      <w:r w:rsidR="00D12D54" w:rsidRPr="00F14920">
        <w:rPr>
          <w:rFonts w:ascii="Times New Roman" w:eastAsia="Sylfaen" w:hAnsi="Times New Roman"/>
          <w:sz w:val="28"/>
          <w:szCs w:val="28"/>
        </w:rPr>
        <w:t xml:space="preserve"> </w:t>
      </w:r>
      <w:r w:rsidR="00D12D54">
        <w:rPr>
          <w:rFonts w:ascii="Times New Roman" w:eastAsia="Sylfaen" w:hAnsi="Times New Roman"/>
          <w:sz w:val="28"/>
          <w:szCs w:val="28"/>
        </w:rPr>
        <w:t>апреля</w:t>
      </w:r>
      <w:r w:rsidR="00D12D54" w:rsidRPr="00F14920">
        <w:rPr>
          <w:rFonts w:ascii="Times New Roman" w:eastAsia="Sylfaen" w:hAnsi="Times New Roman"/>
          <w:sz w:val="28"/>
          <w:szCs w:val="28"/>
        </w:rPr>
        <w:t xml:space="preserve"> 2024 г.</w:t>
      </w:r>
      <w:proofErr w:type="gramEnd"/>
    </w:p>
    <w:p w:rsidR="00D12D54" w:rsidRDefault="00D12D54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F75F66">
        <w:rPr>
          <w:rFonts w:ascii="Times New Roman" w:eastAsia="Calibri" w:hAnsi="Times New Roman" w:cs="Times New Roman"/>
          <w:sz w:val="28"/>
          <w:szCs w:val="28"/>
        </w:rPr>
        <w:t>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Pr="00F75F66">
        <w:rPr>
          <w:rFonts w:ascii="Times New Roman" w:eastAsia="Calibri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Pr="00471CCE">
        <w:rPr>
          <w:rFonts w:ascii="Times New Roman" w:hAnsi="Times New Roman" w:cs="Times New Roman"/>
          <w:sz w:val="28"/>
          <w:szCs w:val="28"/>
        </w:rPr>
        <w:t>.</w:t>
      </w:r>
    </w:p>
    <w:p w:rsidR="00D12D54" w:rsidRPr="00C91082" w:rsidRDefault="00D12D54" w:rsidP="00D1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527">
        <w:rPr>
          <w:rFonts w:ascii="Times New Roman" w:hAnsi="Times New Roman" w:cs="Times New Roman"/>
          <w:sz w:val="28"/>
          <w:szCs w:val="28"/>
        </w:rPr>
        <w:t>В связи с внесением изменений в постановление главы администрации (губернатора) Краснодарского края от 25 июля 2017 г. № 550 «Об утверждении Порядка ра</w:t>
      </w:r>
      <w:r w:rsidRPr="00903527">
        <w:rPr>
          <w:rFonts w:ascii="Times New Roman" w:hAnsi="Times New Roman" w:cs="Times New Roman"/>
          <w:sz w:val="28"/>
          <w:szCs w:val="28"/>
        </w:rPr>
        <w:t>с</w:t>
      </w:r>
      <w:r w:rsidRPr="00903527">
        <w:rPr>
          <w:rFonts w:ascii="Times New Roman" w:hAnsi="Times New Roman" w:cs="Times New Roman"/>
          <w:sz w:val="28"/>
          <w:szCs w:val="28"/>
        </w:rPr>
        <w:t>ходования субвенций, предоставляемых из краевого бюджета местным бюдж</w:t>
      </w:r>
      <w:r w:rsidRPr="00903527">
        <w:rPr>
          <w:rFonts w:ascii="Times New Roman" w:hAnsi="Times New Roman" w:cs="Times New Roman"/>
          <w:sz w:val="28"/>
          <w:szCs w:val="28"/>
        </w:rPr>
        <w:t>е</w:t>
      </w:r>
      <w:r w:rsidRPr="00903527">
        <w:rPr>
          <w:rFonts w:ascii="Times New Roman" w:hAnsi="Times New Roman" w:cs="Times New Roman"/>
          <w:sz w:val="28"/>
          <w:szCs w:val="28"/>
        </w:rPr>
        <w:t xml:space="preserve">там на осуществление отдельных государственных полномочий по поддержке сельскохозяйственного производства в Краснодарском крае в </w:t>
      </w:r>
      <w:r w:rsidRPr="00903527">
        <w:rPr>
          <w:rFonts w:ascii="Times New Roman" w:hAnsi="Times New Roman" w:cs="Times New Roman"/>
          <w:sz w:val="28"/>
          <w:szCs w:val="28"/>
        </w:rPr>
        <w:lastRenderedPageBreak/>
        <w:t>части предоста</w:t>
      </w:r>
      <w:r w:rsidRPr="00903527">
        <w:rPr>
          <w:rFonts w:ascii="Times New Roman" w:hAnsi="Times New Roman" w:cs="Times New Roman"/>
          <w:sz w:val="28"/>
          <w:szCs w:val="28"/>
        </w:rPr>
        <w:t>в</w:t>
      </w:r>
      <w:r w:rsidRPr="00903527">
        <w:rPr>
          <w:rFonts w:ascii="Times New Roman" w:hAnsi="Times New Roman" w:cs="Times New Roman"/>
          <w:sz w:val="28"/>
          <w:szCs w:val="28"/>
        </w:rPr>
        <w:t>ления субсидий гражданам, ведущим личное подсобное хозяйство, крестья</w:t>
      </w:r>
      <w:r w:rsidRPr="00903527">
        <w:rPr>
          <w:rFonts w:ascii="Times New Roman" w:hAnsi="Times New Roman" w:cs="Times New Roman"/>
          <w:sz w:val="28"/>
          <w:szCs w:val="28"/>
        </w:rPr>
        <w:t>н</w:t>
      </w:r>
      <w:r w:rsidRPr="00903527">
        <w:rPr>
          <w:rFonts w:ascii="Times New Roman" w:hAnsi="Times New Roman" w:cs="Times New Roman"/>
          <w:sz w:val="28"/>
          <w:szCs w:val="28"/>
        </w:rPr>
        <w:t>ским (фермерским) хозяйствам, индивидуальным предпринимателям, осущес</w:t>
      </w:r>
      <w:r w:rsidRPr="00903527">
        <w:rPr>
          <w:rFonts w:ascii="Times New Roman" w:hAnsi="Times New Roman" w:cs="Times New Roman"/>
          <w:sz w:val="28"/>
          <w:szCs w:val="28"/>
        </w:rPr>
        <w:t>т</w:t>
      </w:r>
      <w:r w:rsidRPr="00903527">
        <w:rPr>
          <w:rFonts w:ascii="Times New Roman" w:hAnsi="Times New Roman" w:cs="Times New Roman"/>
          <w:sz w:val="28"/>
          <w:szCs w:val="28"/>
        </w:rPr>
        <w:t>вляющим деятельность в области сельскохозяйственного</w:t>
      </w:r>
      <w:proofErr w:type="gramEnd"/>
      <w:r w:rsidRPr="00903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527">
        <w:rPr>
          <w:rFonts w:ascii="Times New Roman" w:hAnsi="Times New Roman" w:cs="Times New Roman"/>
          <w:sz w:val="28"/>
          <w:szCs w:val="28"/>
        </w:rPr>
        <w:t>производства, в ра</w:t>
      </w:r>
      <w:r w:rsidRPr="00903527">
        <w:rPr>
          <w:rFonts w:ascii="Times New Roman" w:hAnsi="Times New Roman" w:cs="Times New Roman"/>
          <w:sz w:val="28"/>
          <w:szCs w:val="28"/>
        </w:rPr>
        <w:t>м</w:t>
      </w:r>
      <w:r w:rsidRPr="00903527">
        <w:rPr>
          <w:rFonts w:ascii="Times New Roman" w:hAnsi="Times New Roman" w:cs="Times New Roman"/>
          <w:sz w:val="28"/>
          <w:szCs w:val="28"/>
        </w:rPr>
        <w:t>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проектом постановления вносятся </w:t>
      </w:r>
      <w:r w:rsidRPr="00C91082">
        <w:rPr>
          <w:rFonts w:ascii="Times New Roman" w:hAnsi="Times New Roman" w:cs="Times New Roman"/>
          <w:sz w:val="28"/>
          <w:szCs w:val="28"/>
        </w:rPr>
        <w:t xml:space="preserve">изменения в приложение к постановлению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Pr="00C91082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 производства</w:t>
      </w:r>
      <w:proofErr w:type="gramEnd"/>
      <w:r w:rsidRPr="00C91082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Тбилисский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3E43CC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оетябрь</w:t>
      </w:r>
      <w:proofErr w:type="spellEnd"/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E50FA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3841F6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3841F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3841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 xml:space="preserve">        Е.С. </w:t>
      </w:r>
      <w:proofErr w:type="spellStart"/>
      <w:r w:rsidR="00096120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</w:p>
    <w:p w:rsidR="003E43CC" w:rsidRDefault="003E43C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3E43C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01.10.2024</w:t>
      </w:r>
      <w:bookmarkStart w:id="13" w:name="_GoBack"/>
      <w:bookmarkEnd w:id="13"/>
    </w:p>
    <w:sectPr w:rsidR="003E43CC" w:rsidRPr="0046089A" w:rsidSect="00C82400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66" w:rsidRDefault="001C6366" w:rsidP="00C71F8A">
      <w:pPr>
        <w:spacing w:after="0" w:line="240" w:lineRule="auto"/>
      </w:pPr>
      <w:r>
        <w:separator/>
      </w:r>
    </w:p>
  </w:endnote>
  <w:endnote w:type="continuationSeparator" w:id="0">
    <w:p w:rsidR="001C6366" w:rsidRDefault="001C636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66" w:rsidRDefault="001C6366" w:rsidP="00C71F8A">
      <w:pPr>
        <w:spacing w:after="0" w:line="240" w:lineRule="auto"/>
      </w:pPr>
      <w:r>
        <w:separator/>
      </w:r>
    </w:p>
  </w:footnote>
  <w:footnote w:type="continuationSeparator" w:id="0">
    <w:p w:rsidR="001C6366" w:rsidRDefault="001C636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43CC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366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7621"/>
    <w:rsid w:val="0022027D"/>
    <w:rsid w:val="0022042D"/>
    <w:rsid w:val="002204B6"/>
    <w:rsid w:val="00223445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1395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97650"/>
    <w:rsid w:val="00297969"/>
    <w:rsid w:val="002A0960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F004B"/>
    <w:rsid w:val="003F7BE6"/>
    <w:rsid w:val="003F7EF1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69E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4E0D"/>
    <w:rsid w:val="00485C09"/>
    <w:rsid w:val="00487B1F"/>
    <w:rsid w:val="00491CCE"/>
    <w:rsid w:val="00492D16"/>
    <w:rsid w:val="0049314A"/>
    <w:rsid w:val="004937F9"/>
    <w:rsid w:val="00494E5F"/>
    <w:rsid w:val="00497016"/>
    <w:rsid w:val="004A027B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153"/>
    <w:rsid w:val="00752601"/>
    <w:rsid w:val="0075347A"/>
    <w:rsid w:val="007538FB"/>
    <w:rsid w:val="00754E2B"/>
    <w:rsid w:val="00756006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5FD2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5CA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C0B9C"/>
    <w:rsid w:val="009C3C2D"/>
    <w:rsid w:val="009C3E7A"/>
    <w:rsid w:val="009C4324"/>
    <w:rsid w:val="009C597B"/>
    <w:rsid w:val="009C6E00"/>
    <w:rsid w:val="009D0062"/>
    <w:rsid w:val="009D1237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247B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2FE8"/>
    <w:rsid w:val="00B23F96"/>
    <w:rsid w:val="00B2542E"/>
    <w:rsid w:val="00B302F6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2970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BC6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D69"/>
    <w:rsid w:val="00DC3B54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92800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cx2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89B8-7922-46CC-B711-3617AF7E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19</Pages>
  <Words>5726</Words>
  <Characters>32644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1750</cp:revision>
  <cp:lastPrinted>2016-04-26T06:56:00Z</cp:lastPrinted>
  <dcterms:created xsi:type="dcterms:W3CDTF">2016-01-27T07:24:00Z</dcterms:created>
  <dcterms:modified xsi:type="dcterms:W3CDTF">2024-11-01T08:12:00Z</dcterms:modified>
</cp:coreProperties>
</file>