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C8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7342E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при подготовке заключения об оценке регулирующего воздействия проекта муниципального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E335C8" w:rsidRPr="00213FBB">
        <w:rPr>
          <w:rFonts w:ascii="Times New Roman" w:hAnsi="Times New Roman" w:cs="Times New Roman"/>
          <w:sz w:val="26"/>
          <w:szCs w:val="26"/>
        </w:rPr>
        <w:t>2</w:t>
      </w:r>
      <w:r w:rsidR="00EF756B">
        <w:rPr>
          <w:rFonts w:ascii="Times New Roman" w:hAnsi="Times New Roman" w:cs="Times New Roman"/>
          <w:sz w:val="26"/>
          <w:szCs w:val="26"/>
        </w:rPr>
        <w:t>5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</w:t>
      </w:r>
      <w:r w:rsidR="00865456">
        <w:rPr>
          <w:rFonts w:ascii="Times New Roman" w:hAnsi="Times New Roman" w:cs="Times New Roman"/>
          <w:sz w:val="26"/>
          <w:szCs w:val="26"/>
        </w:rPr>
        <w:t>феврал</w:t>
      </w:r>
      <w:r w:rsidR="00552FB6" w:rsidRPr="00213FBB">
        <w:rPr>
          <w:rFonts w:ascii="Times New Roman" w:hAnsi="Times New Roman" w:cs="Times New Roman"/>
          <w:sz w:val="26"/>
          <w:szCs w:val="26"/>
        </w:rPr>
        <w:t>я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202</w:t>
      </w:r>
      <w:r w:rsidR="00E335C8" w:rsidRPr="00213FBB">
        <w:rPr>
          <w:rFonts w:ascii="Times New Roman" w:hAnsi="Times New Roman" w:cs="Times New Roman"/>
          <w:sz w:val="26"/>
          <w:szCs w:val="26"/>
        </w:rPr>
        <w:t>6</w:t>
      </w:r>
      <w:r w:rsidR="0064535C" w:rsidRPr="00213F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 w:rsidRPr="00213FBB">
        <w:rPr>
          <w:rFonts w:ascii="Times New Roman" w:hAnsi="Times New Roman" w:cs="Times New Roman"/>
          <w:sz w:val="26"/>
          <w:szCs w:val="26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B684D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правового акта: </w:t>
      </w:r>
      <w:r w:rsidR="006E3F97" w:rsidRPr="006E3F97">
        <w:rPr>
          <w:rFonts w:ascii="Times New Roman" w:eastAsia="Calibri" w:hAnsi="Times New Roman"/>
          <w:sz w:val="26"/>
          <w:szCs w:val="26"/>
        </w:rPr>
        <w:t>решени</w:t>
      </w:r>
      <w:r w:rsidR="006E3F97">
        <w:rPr>
          <w:rFonts w:ascii="Times New Roman" w:eastAsia="Calibri" w:hAnsi="Times New Roman"/>
          <w:sz w:val="26"/>
          <w:szCs w:val="26"/>
        </w:rPr>
        <w:t>е</w:t>
      </w:r>
      <w:r w:rsidR="006E3F97" w:rsidRPr="006E3F97">
        <w:rPr>
          <w:rFonts w:ascii="Times New Roman" w:eastAsia="Calibri" w:hAnsi="Times New Roman"/>
          <w:sz w:val="26"/>
          <w:szCs w:val="26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20 января 2022 г. № 136 «Об утверждении Положения о муниципальном контроле в области охраны и использования особо охраняемых природных территорий муниципального образования Тбилисский район»</w:t>
      </w:r>
      <w:r w:rsidRPr="005B684D">
        <w:rPr>
          <w:rFonts w:ascii="Times New Roman" w:hAnsi="Times New Roman" w:cs="Times New Roman"/>
          <w:sz w:val="26"/>
          <w:szCs w:val="26"/>
        </w:rPr>
        <w:t>.</w:t>
      </w:r>
      <w:r w:rsidR="003C4A43" w:rsidRPr="005B68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8"/>
          <w:szCs w:val="28"/>
        </w:rPr>
        <w:t>Срок проведения публичного обсуждения</w:t>
      </w:r>
      <w:r w:rsidRPr="00552FB6">
        <w:rPr>
          <w:rFonts w:ascii="Times New Roman" w:hAnsi="Times New Roman" w:cs="Times New Roman"/>
          <w:sz w:val="26"/>
          <w:szCs w:val="26"/>
        </w:rPr>
        <w:t xml:space="preserve">: </w:t>
      </w:r>
      <w:r w:rsidRPr="006E3F97">
        <w:rPr>
          <w:rFonts w:ascii="Times New Roman" w:hAnsi="Times New Roman" w:cs="Times New Roman"/>
          <w:sz w:val="25"/>
          <w:szCs w:val="25"/>
        </w:rPr>
        <w:t xml:space="preserve">с </w:t>
      </w:r>
      <w:r w:rsidR="006E3F97" w:rsidRPr="006E3F97">
        <w:rPr>
          <w:rFonts w:ascii="Times New Roman" w:hAnsi="Times New Roman" w:cs="Times New Roman"/>
          <w:sz w:val="25"/>
          <w:szCs w:val="25"/>
        </w:rPr>
        <w:t>10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6E3F97" w:rsidRPr="006E3F97">
        <w:rPr>
          <w:rFonts w:ascii="Times New Roman" w:hAnsi="Times New Roman" w:cs="Times New Roman"/>
          <w:sz w:val="25"/>
          <w:szCs w:val="25"/>
        </w:rPr>
        <w:t>феврал</w:t>
      </w:r>
      <w:r w:rsidR="004C058E" w:rsidRPr="006E3F97">
        <w:rPr>
          <w:rFonts w:ascii="Times New Roman" w:hAnsi="Times New Roman" w:cs="Times New Roman"/>
          <w:sz w:val="25"/>
          <w:szCs w:val="25"/>
        </w:rPr>
        <w:t>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  <w:r w:rsidRPr="006E3F97">
        <w:rPr>
          <w:rFonts w:ascii="Times New Roman" w:hAnsi="Times New Roman" w:cs="Times New Roman"/>
          <w:sz w:val="25"/>
          <w:szCs w:val="25"/>
        </w:rPr>
        <w:t xml:space="preserve"> по </w:t>
      </w:r>
      <w:r w:rsidR="005B684D" w:rsidRPr="006E3F97">
        <w:rPr>
          <w:rFonts w:ascii="Times New Roman" w:hAnsi="Times New Roman" w:cs="Times New Roman"/>
          <w:sz w:val="25"/>
          <w:szCs w:val="25"/>
        </w:rPr>
        <w:t>2</w:t>
      </w:r>
      <w:r w:rsidR="006E3F97" w:rsidRPr="006E3F97">
        <w:rPr>
          <w:rFonts w:ascii="Times New Roman" w:hAnsi="Times New Roman" w:cs="Times New Roman"/>
          <w:sz w:val="25"/>
          <w:szCs w:val="25"/>
        </w:rPr>
        <w:t>4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</w:t>
      </w:r>
      <w:r w:rsidR="006E3F97" w:rsidRPr="006E3F97">
        <w:rPr>
          <w:rFonts w:ascii="Times New Roman" w:hAnsi="Times New Roman" w:cs="Times New Roman"/>
          <w:sz w:val="25"/>
          <w:szCs w:val="25"/>
        </w:rPr>
        <w:t>феврал</w:t>
      </w:r>
      <w:r w:rsidR="00552FB6" w:rsidRPr="006E3F97">
        <w:rPr>
          <w:rFonts w:ascii="Times New Roman" w:hAnsi="Times New Roman" w:cs="Times New Roman"/>
          <w:sz w:val="25"/>
          <w:szCs w:val="25"/>
        </w:rPr>
        <w:t>я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202</w:t>
      </w:r>
      <w:r w:rsidR="005B684D" w:rsidRPr="006E3F97">
        <w:rPr>
          <w:rFonts w:ascii="Times New Roman" w:hAnsi="Times New Roman" w:cs="Times New Roman"/>
          <w:sz w:val="25"/>
          <w:szCs w:val="25"/>
        </w:rPr>
        <w:t>6</w:t>
      </w:r>
      <w:r w:rsidR="0064535C" w:rsidRPr="006E3F97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 xml:space="preserve">в, участвовавших в обсуждении: </w:t>
      </w:r>
      <w:r w:rsidR="002F542E" w:rsidRPr="00213FBB">
        <w:rPr>
          <w:rFonts w:ascii="Times New Roman" w:hAnsi="Times New Roman" w:cs="Times New Roman"/>
          <w:sz w:val="26"/>
          <w:szCs w:val="26"/>
        </w:rPr>
        <w:t>9 организаций и индивидуальных предпринимателей</w:t>
      </w:r>
      <w:r w:rsidRPr="00213FBB">
        <w:rPr>
          <w:rFonts w:ascii="Times New Roman" w:hAnsi="Times New Roman" w:cs="Times New Roman"/>
          <w:sz w:val="26"/>
          <w:szCs w:val="26"/>
        </w:rPr>
        <w:t>.</w:t>
      </w:r>
    </w:p>
    <w:p w:rsidR="0080428E" w:rsidRPr="00213FBB" w:rsidRDefault="0080428E" w:rsidP="0080428E">
      <w:pPr>
        <w:pStyle w:val="ConsPlusNonformat"/>
        <w:jc w:val="both"/>
        <w:rPr>
          <w:rFonts w:ascii="Times New Roman" w:hAnsi="Times New Roman" w:cs="Times New Roman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1) руководителю Кропоткинской межрайонной торгово – промышленной палаты; 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2) уполномоченному по защите прав предпринимателей по Тбилисскому району;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4) руководителю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общественной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«</w:t>
      </w:r>
      <w:r w:rsidR="0070301D" w:rsidRPr="00213FBB">
        <w:rPr>
          <w:rFonts w:ascii="Times New Roman" w:hAnsi="Times New Roman" w:cs="Times New Roman"/>
          <w:sz w:val="26"/>
          <w:szCs w:val="26"/>
        </w:rPr>
        <w:t>З</w:t>
      </w:r>
      <w:r w:rsidRPr="00213FBB">
        <w:rPr>
          <w:rFonts w:ascii="Times New Roman" w:hAnsi="Times New Roman" w:cs="Times New Roman"/>
          <w:sz w:val="26"/>
          <w:szCs w:val="26"/>
        </w:rPr>
        <w:t>ащит</w:t>
      </w:r>
      <w:r w:rsidR="0070301D" w:rsidRPr="00213FBB">
        <w:rPr>
          <w:rFonts w:ascii="Times New Roman" w:hAnsi="Times New Roman" w:cs="Times New Roman"/>
          <w:sz w:val="26"/>
          <w:szCs w:val="26"/>
        </w:rPr>
        <w:t>а</w:t>
      </w:r>
      <w:r w:rsidRPr="00213FBB">
        <w:rPr>
          <w:rFonts w:ascii="Times New Roman" w:hAnsi="Times New Roman" w:cs="Times New Roman"/>
          <w:sz w:val="26"/>
          <w:szCs w:val="26"/>
        </w:rPr>
        <w:t xml:space="preserve"> прав </w:t>
      </w:r>
      <w:r w:rsidR="0070301D" w:rsidRPr="00213FBB">
        <w:rPr>
          <w:rFonts w:ascii="Times New Roman" w:hAnsi="Times New Roman" w:cs="Times New Roman"/>
          <w:sz w:val="26"/>
          <w:szCs w:val="26"/>
        </w:rPr>
        <w:t>потребителей» Тбилисского района</w:t>
      </w:r>
      <w:r w:rsidRPr="00213FBB">
        <w:rPr>
          <w:rFonts w:ascii="Times New Roman" w:hAnsi="Times New Roman" w:cs="Times New Roman"/>
          <w:sz w:val="26"/>
          <w:szCs w:val="26"/>
        </w:rPr>
        <w:t>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5) МБУ «Центр поддержки предпринимательства Тбилисского района»;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 xml:space="preserve">6) председателю Тбилисской </w:t>
      </w:r>
      <w:proofErr w:type="gramStart"/>
      <w:r w:rsidRPr="00213FBB">
        <w:rPr>
          <w:rFonts w:ascii="Times New Roman" w:hAnsi="Times New Roman" w:cs="Times New Roman"/>
          <w:sz w:val="26"/>
          <w:szCs w:val="26"/>
        </w:rPr>
        <w:t>районной</w:t>
      </w:r>
      <w:proofErr w:type="gramEnd"/>
      <w:r w:rsidRPr="00213FBB">
        <w:rPr>
          <w:rFonts w:ascii="Times New Roman" w:hAnsi="Times New Roman" w:cs="Times New Roman"/>
          <w:sz w:val="26"/>
          <w:szCs w:val="26"/>
        </w:rPr>
        <w:t xml:space="preserve"> организации Краснодарской краевой общественной организации охотников и рыболовов;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7) председателю общественной палаты муниципального образования Тбилисский район;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8) индивидуальному предпринимателю Самойленко Е.Б.;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FBB">
        <w:rPr>
          <w:rFonts w:ascii="Times New Roman" w:hAnsi="Times New Roman" w:cs="Times New Roman"/>
          <w:sz w:val="26"/>
          <w:szCs w:val="26"/>
        </w:rPr>
        <w:t>9) индивидуальному</w:t>
      </w:r>
      <w:r w:rsidR="00213FBB">
        <w:rPr>
          <w:rFonts w:ascii="Times New Roman" w:hAnsi="Times New Roman" w:cs="Times New Roman"/>
          <w:sz w:val="26"/>
          <w:szCs w:val="26"/>
        </w:rPr>
        <w:t xml:space="preserve"> предпринимателю Зятникову П.П..</w:t>
      </w:r>
    </w:p>
    <w:p w:rsidR="002F542E" w:rsidRPr="00213FBB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80428E" w:rsidRPr="00066066" w:rsidRDefault="0080428E" w:rsidP="002946F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Сведения о проведенных мероприятиях в соответствии с пунктом 3.1</w:t>
      </w:r>
      <w:r w:rsidR="00E578A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Порядка: </w:t>
      </w:r>
      <w:r w:rsidR="008A3C0A" w:rsidRPr="00066066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4162CD" w:rsidRPr="004162CD">
        <w:rPr>
          <w:rFonts w:ascii="Times New Roman" w:eastAsia="Calibri" w:hAnsi="Times New Roman"/>
          <w:sz w:val="26"/>
          <w:szCs w:val="26"/>
        </w:rPr>
        <w:t>решени</w:t>
      </w:r>
      <w:r w:rsidR="004162CD">
        <w:rPr>
          <w:rFonts w:ascii="Times New Roman" w:eastAsia="Calibri" w:hAnsi="Times New Roman"/>
          <w:sz w:val="26"/>
          <w:szCs w:val="26"/>
        </w:rPr>
        <w:t>я</w:t>
      </w:r>
      <w:r w:rsidR="004162CD" w:rsidRPr="004162CD">
        <w:rPr>
          <w:rFonts w:ascii="Times New Roman" w:eastAsia="Calibri" w:hAnsi="Times New Roman"/>
          <w:sz w:val="26"/>
          <w:szCs w:val="26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20 января 2022 г. № 136 «Об утверждении Положения о муниципальном контроле в области охраны и использования особо охраняемых природных территорий муниципального образования Тбилисский район»</w:t>
      </w:r>
      <w:r w:rsidR="00645DA9" w:rsidRPr="00066066">
        <w:rPr>
          <w:rFonts w:ascii="Times New Roman" w:hAnsi="Times New Roman" w:cs="Times New Roman"/>
          <w:sz w:val="26"/>
          <w:szCs w:val="26"/>
        </w:rPr>
        <w:t xml:space="preserve"> </w:t>
      </w:r>
      <w:r w:rsidR="008A3C0A" w:rsidRPr="00066066">
        <w:rPr>
          <w:rFonts w:ascii="Times New Roman" w:hAnsi="Times New Roman" w:cs="Times New Roman"/>
          <w:sz w:val="26"/>
          <w:szCs w:val="26"/>
        </w:rPr>
        <w:t>подлежит проведению оценки регулирующего воздействия.</w:t>
      </w:r>
      <w:r w:rsidR="00EF61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публичных 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3974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органа (сведения об учете или причин</w:t>
            </w:r>
            <w:r w:rsidR="003974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3974A0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</w:rPr>
        <w:t>2</w:t>
      </w:r>
      <w:r w:rsidR="00EF756B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633822">
        <w:rPr>
          <w:rFonts w:ascii="Times New Roman" w:hAnsi="Times New Roman" w:cs="Times New Roman"/>
        </w:rPr>
        <w:t>2</w:t>
      </w:r>
      <w:r w:rsidR="00D42468">
        <w:rPr>
          <w:rFonts w:ascii="Times New Roman" w:hAnsi="Times New Roman" w:cs="Times New Roman"/>
        </w:rPr>
        <w:t>.202</w:t>
      </w:r>
      <w:r w:rsidR="009263FC">
        <w:rPr>
          <w:rFonts w:ascii="Times New Roman" w:hAnsi="Times New Roman" w:cs="Times New Roman"/>
        </w:rPr>
        <w:t>6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66" w:rsidRDefault="009A0466">
      <w:r>
        <w:separator/>
      </w:r>
    </w:p>
  </w:endnote>
  <w:endnote w:type="continuationSeparator" w:id="0">
    <w:p w:rsidR="009A0466" w:rsidRDefault="009A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66" w:rsidRDefault="009A0466">
      <w:r>
        <w:separator/>
      </w:r>
    </w:p>
  </w:footnote>
  <w:footnote w:type="continuationSeparator" w:id="0">
    <w:p w:rsidR="009A0466" w:rsidRDefault="009A0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EF756B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66066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13FBB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974A0"/>
    <w:rsid w:val="003A7DE2"/>
    <w:rsid w:val="003C00F8"/>
    <w:rsid w:val="003C4A43"/>
    <w:rsid w:val="00405599"/>
    <w:rsid w:val="004162CD"/>
    <w:rsid w:val="004300B9"/>
    <w:rsid w:val="00433C58"/>
    <w:rsid w:val="0044181E"/>
    <w:rsid w:val="00443B35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B684D"/>
    <w:rsid w:val="005F165D"/>
    <w:rsid w:val="0060492A"/>
    <w:rsid w:val="0061186B"/>
    <w:rsid w:val="00633822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3F97"/>
    <w:rsid w:val="006E438B"/>
    <w:rsid w:val="006F6EF7"/>
    <w:rsid w:val="0070121E"/>
    <w:rsid w:val="0070301D"/>
    <w:rsid w:val="00726563"/>
    <w:rsid w:val="007272E6"/>
    <w:rsid w:val="007342E5"/>
    <w:rsid w:val="00772203"/>
    <w:rsid w:val="007740A9"/>
    <w:rsid w:val="00784BB2"/>
    <w:rsid w:val="00796DAC"/>
    <w:rsid w:val="007D5C6E"/>
    <w:rsid w:val="007E3427"/>
    <w:rsid w:val="007E684A"/>
    <w:rsid w:val="007F6CDE"/>
    <w:rsid w:val="0080428E"/>
    <w:rsid w:val="0081687F"/>
    <w:rsid w:val="0082053E"/>
    <w:rsid w:val="008257EB"/>
    <w:rsid w:val="008463C9"/>
    <w:rsid w:val="00863E64"/>
    <w:rsid w:val="00865456"/>
    <w:rsid w:val="00866669"/>
    <w:rsid w:val="00876C53"/>
    <w:rsid w:val="00881A5C"/>
    <w:rsid w:val="00886DEC"/>
    <w:rsid w:val="008A3C0A"/>
    <w:rsid w:val="008D3B32"/>
    <w:rsid w:val="00900908"/>
    <w:rsid w:val="0091514B"/>
    <w:rsid w:val="009263FC"/>
    <w:rsid w:val="00931697"/>
    <w:rsid w:val="00984C91"/>
    <w:rsid w:val="009964FC"/>
    <w:rsid w:val="009A0466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37F58"/>
    <w:rsid w:val="00B54C1C"/>
    <w:rsid w:val="00B63187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335C8"/>
    <w:rsid w:val="00E578A0"/>
    <w:rsid w:val="00E57BF7"/>
    <w:rsid w:val="00E76FE2"/>
    <w:rsid w:val="00EA7441"/>
    <w:rsid w:val="00EC31E1"/>
    <w:rsid w:val="00EF6156"/>
    <w:rsid w:val="00EF756B"/>
    <w:rsid w:val="00F25647"/>
    <w:rsid w:val="00F40150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49</cp:revision>
  <cp:lastPrinted>2024-06-11T07:16:00Z</cp:lastPrinted>
  <dcterms:created xsi:type="dcterms:W3CDTF">2022-12-26T11:31:00Z</dcterms:created>
  <dcterms:modified xsi:type="dcterms:W3CDTF">2026-03-31T10:26:00Z</dcterms:modified>
</cp:coreProperties>
</file>