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35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FDD" w:rsidRPr="00836FDD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836FDD">
              <w:rPr>
                <w:rFonts w:ascii="Times New Roman" w:hAnsi="Times New Roman"/>
                <w:sz w:val="28"/>
                <w:szCs w:val="28"/>
              </w:rPr>
              <w:t>я</w:t>
            </w:r>
            <w:r w:rsidR="00836FDD" w:rsidRPr="00836FDD">
              <w:rPr>
                <w:rFonts w:ascii="Times New Roman" w:hAnsi="Times New Roman"/>
                <w:sz w:val="28"/>
                <w:szCs w:val="28"/>
              </w:rPr>
              <w:t xml:space="preserve"> Совета муниципального образования Тбилисский район </w:t>
            </w:r>
            <w:r w:rsidR="008B4305" w:rsidRPr="008B4305">
              <w:rPr>
                <w:rFonts w:ascii="Times New Roman" w:hAnsi="Times New Roman"/>
                <w:sz w:val="28"/>
                <w:szCs w:val="28"/>
              </w:rPr>
              <w:t>«О внесении изменения в решение Совета муниципального образования Тбилисский район от 25 ноября 2021 г. № 109 «Об утверждении Положения о муниципальном земельном контроле в границах муниципального образования Тбилисский район»</w:t>
            </w:r>
            <w:bookmarkStart w:id="0" w:name="_GoBack"/>
            <w:bookmarkEnd w:id="0"/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225A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225A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B0659"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5A5A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E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Оцените, насколько полно и точно отражены </w:t>
            </w:r>
            <w:r w:rsidR="00E57003" w:rsidRPr="00E57003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700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обязанности,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субъектов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регулирования, а также насколько понятно прописаны административные процедуры, реализуемые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ганами местного самоуправления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562DA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, насколько точно и недвусмысленно прописаны властные функции и полномочия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Считаете ли Вы, что предлагаемые нормы не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вым актам? Если да, укажите такие нормы и нормативные правовые акты.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о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C79">
              <w:rPr>
                <w:rFonts w:ascii="Times New Roman" w:hAnsi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 либо положение не способствует</w:t>
            </w:r>
            <w:proofErr w:type="gramEnd"/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достижению целей регулирования;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имеются ли технические ошибки;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приводит ли исполнение положений 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к избыточны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действиям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или, наоборот, ограничивает действия </w:t>
            </w:r>
            <w:r w:rsidR="000A7A08">
              <w:rPr>
                <w:rFonts w:ascii="Times New Roman" w:hAnsi="Times New Roman"/>
                <w:sz w:val="28"/>
                <w:szCs w:val="28"/>
              </w:rPr>
              <w:t>физич</w:t>
            </w:r>
            <w:r w:rsidR="000A7A08">
              <w:rPr>
                <w:rFonts w:ascii="Times New Roman" w:hAnsi="Times New Roman"/>
                <w:sz w:val="28"/>
                <w:szCs w:val="28"/>
              </w:rPr>
              <w:t>е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ских и юридических лиц 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в сфере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исполнение положени</w:t>
            </w:r>
            <w:r w:rsidR="00AA42D7">
              <w:rPr>
                <w:rFonts w:ascii="Times New Roman" w:hAnsi="Times New Roman"/>
                <w:sz w:val="28"/>
                <w:szCs w:val="28"/>
              </w:rPr>
              <w:t>й проекта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2D7" w:rsidRPr="00AA42D7">
              <w:rPr>
                <w:rFonts w:ascii="Times New Roman" w:hAnsi="Times New Roman"/>
                <w:sz w:val="28"/>
                <w:szCs w:val="28"/>
              </w:rPr>
              <w:t xml:space="preserve">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к возникновению </w:t>
            </w:r>
            <w:r w:rsidRPr="00E57003">
              <w:rPr>
                <w:rFonts w:ascii="Times New Roman" w:hAnsi="Times New Roman"/>
                <w:sz w:val="28"/>
                <w:szCs w:val="28"/>
              </w:rPr>
              <w:t xml:space="preserve">избыточных обязанностей </w:t>
            </w:r>
            <w:r w:rsidR="009200BD">
              <w:rPr>
                <w:rFonts w:ascii="Times New Roman" w:hAnsi="Times New Roman"/>
                <w:sz w:val="28"/>
                <w:szCs w:val="28"/>
              </w:rPr>
              <w:t>для</w:t>
            </w:r>
            <w:r w:rsidR="009200BD">
              <w:t xml:space="preserve"> 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физических и юридич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е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ских лиц в сфере предпринимательской и иной экономической деятельности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, к необоснованному существенному росту отдельных видов затрат или появл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нию новых необоснованных видов затрат;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устанавливается ли положени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ями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обоснованн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ы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 ограничени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выбора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физических и юридических лиц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в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сфере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 существующих или возможных поставщиков или потребителей;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создает ли исполнение положений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существенные риски ведения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деятельности, способствует ли возникновению необоснованных прав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E812E4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 должностных лиц, допускает ли возможность избир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тельного применения норм;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2B35FD" w:rsidP="00917120">
            <w:pPr>
              <w:spacing w:after="0" w:line="240" w:lineRule="auto"/>
              <w:ind w:firstLine="709"/>
              <w:jc w:val="both"/>
            </w:pPr>
            <w:r w:rsidRPr="00086C79">
              <w:rPr>
                <w:rFonts w:ascii="Times New Roman" w:hAnsi="Times New Roman"/>
                <w:sz w:val="28"/>
                <w:szCs w:val="28"/>
              </w:rPr>
              <w:t>соответствует ли</w:t>
            </w:r>
            <w:r w:rsidR="00F701A8">
              <w:rPr>
                <w:rFonts w:ascii="Times New Roman" w:hAnsi="Times New Roman"/>
                <w:sz w:val="28"/>
                <w:szCs w:val="28"/>
              </w:rPr>
              <w:t xml:space="preserve"> положения проекта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обычаям деловой практики, сложившейся в отрасли, либо существующим ме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ж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дународным практикам, используемым в данный момент.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К каким последствиям может привести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регулирования в части невозможности исполнения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деятельности? Приведите конкретные прим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</w:t>
            </w:r>
            <w:proofErr w:type="gramStart"/>
            <w:r w:rsidR="00F701A8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возника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регулирования.</w:t>
            </w:r>
          </w:p>
          <w:p w:rsidR="002B35FD" w:rsidRPr="00086C79" w:rsidRDefault="002B35FD" w:rsidP="00F701A8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10. Какие, на Ваш взгляд, могут возникнуть проблемы и трудности в ос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ществлении контроля за соблюдением требований и норм, вводимых данным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муниципальным правовым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актом? Является ли предлагаемое правовое регул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рование недискриминационным по отношению ко всем его адресатам, то есть все ли потенциальные адресаты правового регулирования окажутся в одинак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вых условиях после его введения?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Существуют ли, на Ваш взгляд, особенности при контроле за соблюдением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Требуется ли переходный период для вступления в силу предлагаемого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(если да, какова его продолжител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ность), какие ограничения по срокам введения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12. Какие, на Ваш взгляд, целесообразно применить исключения по введ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F701A8"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 в отношении отдельных групп лиц? Приведите соответствующее обоснование.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20" w:rsidRDefault="00345820">
      <w:r>
        <w:separator/>
      </w:r>
    </w:p>
  </w:endnote>
  <w:endnote w:type="continuationSeparator" w:id="0">
    <w:p w:rsidR="00345820" w:rsidRDefault="0034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20" w:rsidRDefault="00345820">
      <w:r>
        <w:separator/>
      </w:r>
    </w:p>
  </w:footnote>
  <w:footnote w:type="continuationSeparator" w:id="0">
    <w:p w:rsidR="00345820" w:rsidRDefault="00345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65349"/>
    <w:rsid w:val="0007445B"/>
    <w:rsid w:val="00086C79"/>
    <w:rsid w:val="000942DE"/>
    <w:rsid w:val="0009460E"/>
    <w:rsid w:val="000A34D9"/>
    <w:rsid w:val="000A7A08"/>
    <w:rsid w:val="000B0659"/>
    <w:rsid w:val="000B233C"/>
    <w:rsid w:val="000B589C"/>
    <w:rsid w:val="000D2360"/>
    <w:rsid w:val="000D54CF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90684"/>
    <w:rsid w:val="00196C35"/>
    <w:rsid w:val="001A39CF"/>
    <w:rsid w:val="001B1E43"/>
    <w:rsid w:val="001C0F94"/>
    <w:rsid w:val="001C26E9"/>
    <w:rsid w:val="001F4BDC"/>
    <w:rsid w:val="002001A8"/>
    <w:rsid w:val="00203D81"/>
    <w:rsid w:val="002060EF"/>
    <w:rsid w:val="00221309"/>
    <w:rsid w:val="00225A5A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911E2"/>
    <w:rsid w:val="002A1B60"/>
    <w:rsid w:val="002B13D0"/>
    <w:rsid w:val="002B35FD"/>
    <w:rsid w:val="002F423A"/>
    <w:rsid w:val="00316100"/>
    <w:rsid w:val="00334C53"/>
    <w:rsid w:val="00340D32"/>
    <w:rsid w:val="00342120"/>
    <w:rsid w:val="00343931"/>
    <w:rsid w:val="00345820"/>
    <w:rsid w:val="00354C8D"/>
    <w:rsid w:val="0036643D"/>
    <w:rsid w:val="00393607"/>
    <w:rsid w:val="003A1441"/>
    <w:rsid w:val="003B1E09"/>
    <w:rsid w:val="003B3FBA"/>
    <w:rsid w:val="003B7529"/>
    <w:rsid w:val="003E691B"/>
    <w:rsid w:val="003F7803"/>
    <w:rsid w:val="00403018"/>
    <w:rsid w:val="00405990"/>
    <w:rsid w:val="004065C2"/>
    <w:rsid w:val="0041409D"/>
    <w:rsid w:val="00420E8F"/>
    <w:rsid w:val="00436942"/>
    <w:rsid w:val="00437380"/>
    <w:rsid w:val="00446118"/>
    <w:rsid w:val="00462A1D"/>
    <w:rsid w:val="00464163"/>
    <w:rsid w:val="004C09C9"/>
    <w:rsid w:val="004D758E"/>
    <w:rsid w:val="004F1839"/>
    <w:rsid w:val="00500AE5"/>
    <w:rsid w:val="005118B0"/>
    <w:rsid w:val="0053259A"/>
    <w:rsid w:val="0053484D"/>
    <w:rsid w:val="00534A5F"/>
    <w:rsid w:val="0054417C"/>
    <w:rsid w:val="00554A30"/>
    <w:rsid w:val="005558DE"/>
    <w:rsid w:val="0056112A"/>
    <w:rsid w:val="00562DAE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56144"/>
    <w:rsid w:val="0066136D"/>
    <w:rsid w:val="00681033"/>
    <w:rsid w:val="0069243C"/>
    <w:rsid w:val="006A3BC9"/>
    <w:rsid w:val="006C2338"/>
    <w:rsid w:val="006D1793"/>
    <w:rsid w:val="00711A49"/>
    <w:rsid w:val="0073711B"/>
    <w:rsid w:val="0075705B"/>
    <w:rsid w:val="00757AED"/>
    <w:rsid w:val="00766C0F"/>
    <w:rsid w:val="00767924"/>
    <w:rsid w:val="00772BE2"/>
    <w:rsid w:val="00791603"/>
    <w:rsid w:val="007A045C"/>
    <w:rsid w:val="007D023E"/>
    <w:rsid w:val="007E5D49"/>
    <w:rsid w:val="007F1CBE"/>
    <w:rsid w:val="007F6B5C"/>
    <w:rsid w:val="007F6FF1"/>
    <w:rsid w:val="00822D89"/>
    <w:rsid w:val="00836FDD"/>
    <w:rsid w:val="00852832"/>
    <w:rsid w:val="008647B2"/>
    <w:rsid w:val="008927CD"/>
    <w:rsid w:val="008B4305"/>
    <w:rsid w:val="008C71FE"/>
    <w:rsid w:val="008D0541"/>
    <w:rsid w:val="008D0E9B"/>
    <w:rsid w:val="00906118"/>
    <w:rsid w:val="00917120"/>
    <w:rsid w:val="009200BD"/>
    <w:rsid w:val="00954721"/>
    <w:rsid w:val="00960B9F"/>
    <w:rsid w:val="0096591F"/>
    <w:rsid w:val="009725B3"/>
    <w:rsid w:val="00974C1A"/>
    <w:rsid w:val="0099507E"/>
    <w:rsid w:val="009C169C"/>
    <w:rsid w:val="009F7F05"/>
    <w:rsid w:val="00A30C2A"/>
    <w:rsid w:val="00A36BCD"/>
    <w:rsid w:val="00A44553"/>
    <w:rsid w:val="00A6270D"/>
    <w:rsid w:val="00A825D3"/>
    <w:rsid w:val="00A82A94"/>
    <w:rsid w:val="00A904B9"/>
    <w:rsid w:val="00A977B0"/>
    <w:rsid w:val="00AA42D7"/>
    <w:rsid w:val="00AA7474"/>
    <w:rsid w:val="00AB14FF"/>
    <w:rsid w:val="00AB2C16"/>
    <w:rsid w:val="00AD0AC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3E4C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57E2"/>
    <w:rsid w:val="00C8586C"/>
    <w:rsid w:val="00C94E9D"/>
    <w:rsid w:val="00CC5DE6"/>
    <w:rsid w:val="00CC65D3"/>
    <w:rsid w:val="00CF7A9A"/>
    <w:rsid w:val="00D00194"/>
    <w:rsid w:val="00D0406B"/>
    <w:rsid w:val="00D24594"/>
    <w:rsid w:val="00D251E0"/>
    <w:rsid w:val="00D34DD5"/>
    <w:rsid w:val="00D3739D"/>
    <w:rsid w:val="00D4055C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812E4"/>
    <w:rsid w:val="00EA2BDC"/>
    <w:rsid w:val="00EA35E3"/>
    <w:rsid w:val="00EB6A0B"/>
    <w:rsid w:val="00EE6A4C"/>
    <w:rsid w:val="00EF76DC"/>
    <w:rsid w:val="00F1415E"/>
    <w:rsid w:val="00F21868"/>
    <w:rsid w:val="00F33522"/>
    <w:rsid w:val="00F37903"/>
    <w:rsid w:val="00F402EC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A717E-AD23-4F88-86B9-4D7936E2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36</cp:revision>
  <dcterms:created xsi:type="dcterms:W3CDTF">2021-12-06T12:52:00Z</dcterms:created>
  <dcterms:modified xsi:type="dcterms:W3CDTF">2026-04-01T07:24:00Z</dcterms:modified>
</cp:coreProperties>
</file>