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BAE" w:rsidRDefault="00ED4BAE" w:rsidP="00ED4B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результатах мониторинга реализации</w:t>
      </w:r>
    </w:p>
    <w:p w:rsidR="00ED4BAE" w:rsidRDefault="00ED4BAE" w:rsidP="00ED4B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Бюджетного прогноза муниципального образования Тбилисский район</w:t>
      </w:r>
    </w:p>
    <w:p w:rsidR="008D106C" w:rsidRDefault="00ED4BAE" w:rsidP="00ED4B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долгосрочный период до 202</w:t>
      </w:r>
      <w:r w:rsidR="00F1669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за 20</w:t>
      </w:r>
      <w:r w:rsidR="003E73A6">
        <w:rPr>
          <w:rFonts w:ascii="Times New Roman" w:hAnsi="Times New Roman" w:cs="Times New Roman"/>
          <w:sz w:val="28"/>
          <w:szCs w:val="28"/>
        </w:rPr>
        <w:t>2</w:t>
      </w:r>
      <w:r w:rsidR="00EE20A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ED4BAE" w:rsidRDefault="00ED4BAE" w:rsidP="00ED4B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4BAE" w:rsidRDefault="00ED4BAE" w:rsidP="00ED4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D5CA8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645732">
        <w:rPr>
          <w:rFonts w:ascii="Times New Roman" w:hAnsi="Times New Roman" w:cs="Times New Roman"/>
          <w:sz w:val="28"/>
          <w:szCs w:val="28"/>
        </w:rPr>
        <w:t xml:space="preserve">9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Тбилисский район от </w:t>
      </w:r>
      <w:r w:rsidR="00645732">
        <w:rPr>
          <w:rFonts w:ascii="Times New Roman" w:hAnsi="Times New Roman" w:cs="Times New Roman"/>
          <w:sz w:val="28"/>
          <w:szCs w:val="28"/>
        </w:rPr>
        <w:t>25 октября 2016 года № 51 «О порядке разработки и утверждения бюджетного прогноза муниципального образования Тбилисский район на долгосрочный период» финансовым управлением проведен мониторинг реализации бюджетного прогноза муниципального образования Тбилисский район на долгосрочный</w:t>
      </w:r>
      <w:r w:rsidR="009B43D2">
        <w:rPr>
          <w:rFonts w:ascii="Times New Roman" w:hAnsi="Times New Roman" w:cs="Times New Roman"/>
          <w:sz w:val="28"/>
          <w:szCs w:val="28"/>
        </w:rPr>
        <w:t xml:space="preserve"> период до 202</w:t>
      </w:r>
      <w:r w:rsidR="00F16690">
        <w:rPr>
          <w:rFonts w:ascii="Times New Roman" w:hAnsi="Times New Roman" w:cs="Times New Roman"/>
          <w:sz w:val="28"/>
          <w:szCs w:val="28"/>
        </w:rPr>
        <w:t>8</w:t>
      </w:r>
      <w:r w:rsidR="009B43D2">
        <w:rPr>
          <w:rFonts w:ascii="Times New Roman" w:hAnsi="Times New Roman" w:cs="Times New Roman"/>
          <w:sz w:val="28"/>
          <w:szCs w:val="28"/>
        </w:rPr>
        <w:t xml:space="preserve"> года (далее</w:t>
      </w:r>
      <w:r w:rsidR="008135EB">
        <w:rPr>
          <w:rFonts w:ascii="Times New Roman" w:hAnsi="Times New Roman" w:cs="Times New Roman"/>
          <w:sz w:val="28"/>
          <w:szCs w:val="28"/>
        </w:rPr>
        <w:t xml:space="preserve"> </w:t>
      </w:r>
      <w:r w:rsidR="009B43D2">
        <w:rPr>
          <w:rFonts w:ascii="Times New Roman" w:hAnsi="Times New Roman" w:cs="Times New Roman"/>
          <w:sz w:val="28"/>
          <w:szCs w:val="28"/>
        </w:rPr>
        <w:t xml:space="preserve">- Бюджетный прогноз), утвержденного постановлением администрации муниципального образования Тбилисский район от </w:t>
      </w:r>
      <w:r w:rsidR="00917B12">
        <w:rPr>
          <w:rFonts w:ascii="Times New Roman" w:hAnsi="Times New Roman" w:cs="Times New Roman"/>
          <w:sz w:val="28"/>
          <w:szCs w:val="28"/>
        </w:rPr>
        <w:t>24</w:t>
      </w:r>
      <w:proofErr w:type="gramEnd"/>
      <w:r w:rsidR="009B43D2">
        <w:rPr>
          <w:rFonts w:ascii="Times New Roman" w:hAnsi="Times New Roman" w:cs="Times New Roman"/>
          <w:sz w:val="28"/>
          <w:szCs w:val="28"/>
        </w:rPr>
        <w:t xml:space="preserve"> </w:t>
      </w:r>
      <w:r w:rsidR="003E73A6">
        <w:rPr>
          <w:rFonts w:ascii="Times New Roman" w:hAnsi="Times New Roman" w:cs="Times New Roman"/>
          <w:sz w:val="28"/>
          <w:szCs w:val="28"/>
        </w:rPr>
        <w:t>января</w:t>
      </w:r>
      <w:r w:rsidR="009B43D2">
        <w:rPr>
          <w:rFonts w:ascii="Times New Roman" w:hAnsi="Times New Roman" w:cs="Times New Roman"/>
          <w:sz w:val="28"/>
          <w:szCs w:val="28"/>
        </w:rPr>
        <w:t xml:space="preserve"> 20</w:t>
      </w:r>
      <w:r w:rsidR="003E73A6">
        <w:rPr>
          <w:rFonts w:ascii="Times New Roman" w:hAnsi="Times New Roman" w:cs="Times New Roman"/>
          <w:sz w:val="28"/>
          <w:szCs w:val="28"/>
        </w:rPr>
        <w:t>2</w:t>
      </w:r>
      <w:r w:rsidR="00917B12">
        <w:rPr>
          <w:rFonts w:ascii="Times New Roman" w:hAnsi="Times New Roman" w:cs="Times New Roman"/>
          <w:sz w:val="28"/>
          <w:szCs w:val="28"/>
        </w:rPr>
        <w:t>3</w:t>
      </w:r>
      <w:r w:rsidR="009B43D2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917B12">
        <w:rPr>
          <w:rFonts w:ascii="Times New Roman" w:hAnsi="Times New Roman" w:cs="Times New Roman"/>
          <w:sz w:val="28"/>
          <w:szCs w:val="28"/>
        </w:rPr>
        <w:t>50</w:t>
      </w:r>
      <w:r w:rsidR="009B43D2">
        <w:rPr>
          <w:rFonts w:ascii="Times New Roman" w:hAnsi="Times New Roman" w:cs="Times New Roman"/>
          <w:sz w:val="28"/>
          <w:szCs w:val="28"/>
        </w:rPr>
        <w:t xml:space="preserve"> на основе данных отчета об исполнении консолидированного бюджета субъекта Российской Федерации и бюджета территориального государственного внебюджетного фонда по форме 0503317 (далее – отчет об исполнении бюджета).</w:t>
      </w:r>
    </w:p>
    <w:p w:rsidR="009B43D2" w:rsidRDefault="009B43D2" w:rsidP="00ED4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43D2" w:rsidRDefault="009B43D2" w:rsidP="009B43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степени достижения показателей </w:t>
      </w:r>
    </w:p>
    <w:p w:rsidR="009B43D2" w:rsidRDefault="009B43D2" w:rsidP="009B43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Бюджетного прогноза в 20</w:t>
      </w:r>
      <w:r w:rsidR="00695817">
        <w:rPr>
          <w:rFonts w:ascii="Times New Roman" w:hAnsi="Times New Roman" w:cs="Times New Roman"/>
          <w:sz w:val="28"/>
          <w:szCs w:val="28"/>
        </w:rPr>
        <w:t>2</w:t>
      </w:r>
      <w:r w:rsidR="00EE20A3">
        <w:rPr>
          <w:rFonts w:ascii="Times New Roman" w:hAnsi="Times New Roman" w:cs="Times New Roman"/>
          <w:sz w:val="28"/>
          <w:szCs w:val="28"/>
        </w:rPr>
        <w:t>4</w:t>
      </w:r>
      <w:r w:rsidR="00917B1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9B43D2" w:rsidRDefault="009B43D2" w:rsidP="009B43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842"/>
        <w:gridCol w:w="1560"/>
        <w:gridCol w:w="1666"/>
      </w:tblGrid>
      <w:tr w:rsidR="009B43D2" w:rsidTr="00A01376">
        <w:tc>
          <w:tcPr>
            <w:tcW w:w="675" w:type="dxa"/>
          </w:tcPr>
          <w:p w:rsidR="009B43D2" w:rsidRPr="00BA3091" w:rsidRDefault="009B43D2" w:rsidP="009B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09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A309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A309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8" w:type="dxa"/>
          </w:tcPr>
          <w:p w:rsidR="009B43D2" w:rsidRPr="00BA3091" w:rsidRDefault="009B43D2" w:rsidP="009B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091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842" w:type="dxa"/>
          </w:tcPr>
          <w:p w:rsidR="009B43D2" w:rsidRPr="00BA3091" w:rsidRDefault="009B43D2" w:rsidP="00D17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091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Бюджетный прогноз </w:t>
            </w:r>
          </w:p>
        </w:tc>
        <w:tc>
          <w:tcPr>
            <w:tcW w:w="1560" w:type="dxa"/>
          </w:tcPr>
          <w:p w:rsidR="009B43D2" w:rsidRPr="00BA3091" w:rsidRDefault="00D1743E" w:rsidP="009B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091">
              <w:rPr>
                <w:rFonts w:ascii="Times New Roman" w:hAnsi="Times New Roman" w:cs="Times New Roman"/>
                <w:sz w:val="24"/>
                <w:szCs w:val="24"/>
              </w:rPr>
              <w:t>Отчет об исполнении бюджета</w:t>
            </w:r>
          </w:p>
        </w:tc>
        <w:tc>
          <w:tcPr>
            <w:tcW w:w="1666" w:type="dxa"/>
          </w:tcPr>
          <w:p w:rsidR="009B43D2" w:rsidRPr="00BA3091" w:rsidRDefault="00D1743E" w:rsidP="009B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091">
              <w:rPr>
                <w:rFonts w:ascii="Times New Roman" w:hAnsi="Times New Roman" w:cs="Times New Roman"/>
                <w:sz w:val="24"/>
                <w:szCs w:val="24"/>
              </w:rPr>
              <w:t>Отклонение</w:t>
            </w:r>
          </w:p>
        </w:tc>
      </w:tr>
      <w:tr w:rsidR="009B43D2" w:rsidTr="00A01376">
        <w:tc>
          <w:tcPr>
            <w:tcW w:w="675" w:type="dxa"/>
          </w:tcPr>
          <w:p w:rsidR="009B43D2" w:rsidRPr="00BA3091" w:rsidRDefault="00D1743E" w:rsidP="009B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0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9B43D2" w:rsidRPr="00BA3091" w:rsidRDefault="00D1743E" w:rsidP="009B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0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9B43D2" w:rsidRPr="00BA3091" w:rsidRDefault="00D1743E" w:rsidP="009B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0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9B43D2" w:rsidRPr="00BA3091" w:rsidRDefault="00D1743E" w:rsidP="009B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0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6" w:type="dxa"/>
          </w:tcPr>
          <w:p w:rsidR="009B43D2" w:rsidRPr="00BA3091" w:rsidRDefault="00D1743E" w:rsidP="009B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091">
              <w:rPr>
                <w:rFonts w:ascii="Times New Roman" w:hAnsi="Times New Roman" w:cs="Times New Roman"/>
                <w:sz w:val="24"/>
                <w:szCs w:val="24"/>
              </w:rPr>
              <w:t>5=4-3</w:t>
            </w:r>
          </w:p>
        </w:tc>
      </w:tr>
      <w:tr w:rsidR="00D1743E" w:rsidTr="008C78F7">
        <w:tc>
          <w:tcPr>
            <w:tcW w:w="9571" w:type="dxa"/>
            <w:gridSpan w:val="5"/>
          </w:tcPr>
          <w:p w:rsidR="00D1743E" w:rsidRPr="00BA3091" w:rsidRDefault="00F73A0B" w:rsidP="00F73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091">
              <w:rPr>
                <w:rFonts w:ascii="Times New Roman" w:hAnsi="Times New Roman" w:cs="Times New Roman"/>
                <w:sz w:val="24"/>
                <w:szCs w:val="24"/>
              </w:rPr>
              <w:t>Основные характеристики к</w:t>
            </w:r>
            <w:r w:rsidR="00D1743E" w:rsidRPr="00BA3091">
              <w:rPr>
                <w:rFonts w:ascii="Times New Roman" w:hAnsi="Times New Roman" w:cs="Times New Roman"/>
                <w:sz w:val="24"/>
                <w:szCs w:val="24"/>
              </w:rPr>
              <w:t>онсолидированн</w:t>
            </w:r>
            <w:r w:rsidRPr="00BA3091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D1743E" w:rsidRPr="00BA3091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  <w:r w:rsidRPr="00BA309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1743E" w:rsidRPr="00BA3091">
              <w:rPr>
                <w:rFonts w:ascii="Times New Roman" w:hAnsi="Times New Roman" w:cs="Times New Roman"/>
                <w:sz w:val="24"/>
                <w:szCs w:val="24"/>
              </w:rPr>
              <w:t xml:space="preserve"> МО Тбилисский район</w:t>
            </w:r>
          </w:p>
        </w:tc>
      </w:tr>
      <w:tr w:rsidR="009B43D2" w:rsidTr="00A01376">
        <w:tc>
          <w:tcPr>
            <w:tcW w:w="675" w:type="dxa"/>
          </w:tcPr>
          <w:p w:rsidR="009B43D2" w:rsidRPr="00BA3091" w:rsidRDefault="00D1743E" w:rsidP="009B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09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8" w:type="dxa"/>
          </w:tcPr>
          <w:p w:rsidR="009B43D2" w:rsidRPr="00BA3091" w:rsidRDefault="00D1743E" w:rsidP="008C7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091">
              <w:rPr>
                <w:rFonts w:ascii="Times New Roman" w:hAnsi="Times New Roman" w:cs="Times New Roman"/>
                <w:sz w:val="24"/>
                <w:szCs w:val="24"/>
              </w:rPr>
              <w:t>Общий объем доходов</w:t>
            </w:r>
          </w:p>
        </w:tc>
        <w:tc>
          <w:tcPr>
            <w:tcW w:w="1842" w:type="dxa"/>
          </w:tcPr>
          <w:p w:rsidR="009B43D2" w:rsidRPr="00BA3091" w:rsidRDefault="00EE20A3" w:rsidP="009B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0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2618871,0</w:t>
            </w:r>
          </w:p>
        </w:tc>
        <w:tc>
          <w:tcPr>
            <w:tcW w:w="1560" w:type="dxa"/>
          </w:tcPr>
          <w:p w:rsidR="009B43D2" w:rsidRPr="00BA3091" w:rsidRDefault="00AF66BE" w:rsidP="00734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26298</w:t>
            </w:r>
            <w:r w:rsidR="007345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666" w:type="dxa"/>
          </w:tcPr>
          <w:p w:rsidR="009B43D2" w:rsidRPr="00BA3091" w:rsidRDefault="00734533" w:rsidP="00EF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10936</w:t>
            </w:r>
            <w:r w:rsidR="0048738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B43D2" w:rsidTr="00A01376">
        <w:tc>
          <w:tcPr>
            <w:tcW w:w="675" w:type="dxa"/>
          </w:tcPr>
          <w:p w:rsidR="009B43D2" w:rsidRPr="00BA3091" w:rsidRDefault="009B43D2" w:rsidP="009B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B43D2" w:rsidRPr="00BA3091" w:rsidRDefault="00D1743E" w:rsidP="008C7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091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842" w:type="dxa"/>
          </w:tcPr>
          <w:p w:rsidR="009B43D2" w:rsidRPr="00BA3091" w:rsidRDefault="009B43D2" w:rsidP="009B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B43D2" w:rsidRPr="00BA3091" w:rsidRDefault="009B43D2" w:rsidP="009B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9B43D2" w:rsidRPr="00BA3091" w:rsidRDefault="009B43D2" w:rsidP="009B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0A3" w:rsidTr="00EE20A3">
        <w:tc>
          <w:tcPr>
            <w:tcW w:w="675" w:type="dxa"/>
          </w:tcPr>
          <w:p w:rsidR="00EE20A3" w:rsidRPr="00BA3091" w:rsidRDefault="00EE20A3" w:rsidP="009B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E20A3" w:rsidRPr="00BA3091" w:rsidRDefault="00EE20A3" w:rsidP="008C7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091">
              <w:rPr>
                <w:rFonts w:ascii="Times New Roman" w:hAnsi="Times New Roman" w:cs="Times New Roman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842" w:type="dxa"/>
          </w:tcPr>
          <w:p w:rsidR="00EE20A3" w:rsidRPr="00516D7F" w:rsidRDefault="00EE20A3" w:rsidP="00EE20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1003105,0</w:t>
            </w:r>
          </w:p>
        </w:tc>
        <w:tc>
          <w:tcPr>
            <w:tcW w:w="1560" w:type="dxa"/>
          </w:tcPr>
          <w:p w:rsidR="00EE20A3" w:rsidRPr="00BA3091" w:rsidRDefault="0048738B" w:rsidP="00855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1048530,0</w:t>
            </w:r>
          </w:p>
        </w:tc>
        <w:tc>
          <w:tcPr>
            <w:tcW w:w="1666" w:type="dxa"/>
          </w:tcPr>
          <w:p w:rsidR="00EE20A3" w:rsidRPr="00BA3091" w:rsidRDefault="0048738B" w:rsidP="009B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45425</w:t>
            </w:r>
            <w:r w:rsidR="00EE20A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EE20A3" w:rsidTr="00EE20A3">
        <w:tc>
          <w:tcPr>
            <w:tcW w:w="675" w:type="dxa"/>
          </w:tcPr>
          <w:p w:rsidR="00EE20A3" w:rsidRPr="00BA3091" w:rsidRDefault="00EE20A3" w:rsidP="009B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09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8" w:type="dxa"/>
          </w:tcPr>
          <w:p w:rsidR="00EE20A3" w:rsidRPr="00BA3091" w:rsidRDefault="00EE20A3" w:rsidP="008C7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091">
              <w:rPr>
                <w:rFonts w:ascii="Times New Roman" w:hAnsi="Times New Roman" w:cs="Times New Roman"/>
                <w:sz w:val="24"/>
                <w:szCs w:val="24"/>
              </w:rPr>
              <w:t>Общий объем расходов</w:t>
            </w:r>
          </w:p>
        </w:tc>
        <w:tc>
          <w:tcPr>
            <w:tcW w:w="1842" w:type="dxa"/>
          </w:tcPr>
          <w:p w:rsidR="00EE20A3" w:rsidRPr="00516D7F" w:rsidRDefault="00EE20A3" w:rsidP="00EE20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2675435</w:t>
            </w:r>
            <w:r w:rsidRPr="00516D7F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</w:tcPr>
          <w:p w:rsidR="00EE20A3" w:rsidRPr="00BA3091" w:rsidRDefault="0048738B" w:rsidP="009B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2562159,0</w:t>
            </w:r>
          </w:p>
        </w:tc>
        <w:tc>
          <w:tcPr>
            <w:tcW w:w="1666" w:type="dxa"/>
          </w:tcPr>
          <w:p w:rsidR="00EE20A3" w:rsidRPr="00BA3091" w:rsidRDefault="0048738B" w:rsidP="00EF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113276,0</w:t>
            </w:r>
          </w:p>
        </w:tc>
      </w:tr>
      <w:tr w:rsidR="009B43D2" w:rsidTr="00A01376">
        <w:tc>
          <w:tcPr>
            <w:tcW w:w="675" w:type="dxa"/>
          </w:tcPr>
          <w:p w:rsidR="009B43D2" w:rsidRPr="00BA3091" w:rsidRDefault="00D1743E" w:rsidP="009B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09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8" w:type="dxa"/>
          </w:tcPr>
          <w:p w:rsidR="009B43D2" w:rsidRPr="00BA3091" w:rsidRDefault="00D1743E" w:rsidP="008C7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091">
              <w:rPr>
                <w:rFonts w:ascii="Times New Roman" w:hAnsi="Times New Roman" w:cs="Times New Roman"/>
                <w:sz w:val="24"/>
                <w:szCs w:val="24"/>
              </w:rPr>
              <w:t>Дефицит/профицит(-/+)</w:t>
            </w:r>
          </w:p>
        </w:tc>
        <w:tc>
          <w:tcPr>
            <w:tcW w:w="1842" w:type="dxa"/>
          </w:tcPr>
          <w:p w:rsidR="009B43D2" w:rsidRPr="00BA3091" w:rsidRDefault="00EE20A3" w:rsidP="00813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0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-56564,0</w:t>
            </w:r>
          </w:p>
        </w:tc>
        <w:tc>
          <w:tcPr>
            <w:tcW w:w="1560" w:type="dxa"/>
          </w:tcPr>
          <w:p w:rsidR="009B43D2" w:rsidRPr="00BA3091" w:rsidRDefault="00734533" w:rsidP="00EF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+67648</w:t>
            </w:r>
            <w:r w:rsidR="009A0F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666" w:type="dxa"/>
          </w:tcPr>
          <w:p w:rsidR="009B43D2" w:rsidRPr="00BA3091" w:rsidRDefault="003E73A6" w:rsidP="009B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1743E" w:rsidRPr="003657D3" w:rsidTr="008C78F7">
        <w:tc>
          <w:tcPr>
            <w:tcW w:w="9571" w:type="dxa"/>
            <w:gridSpan w:val="5"/>
          </w:tcPr>
          <w:p w:rsidR="00D1743E" w:rsidRPr="003657D3" w:rsidRDefault="00F73A0B" w:rsidP="00F73A0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21A64">
              <w:rPr>
                <w:rFonts w:ascii="Times New Roman" w:hAnsi="Times New Roman" w:cs="Times New Roman"/>
                <w:sz w:val="24"/>
                <w:szCs w:val="24"/>
              </w:rPr>
              <w:t>Основные характеристики р</w:t>
            </w:r>
            <w:r w:rsidR="00D1743E" w:rsidRPr="00121A64">
              <w:rPr>
                <w:rFonts w:ascii="Times New Roman" w:hAnsi="Times New Roman" w:cs="Times New Roman"/>
                <w:sz w:val="24"/>
                <w:szCs w:val="24"/>
              </w:rPr>
              <w:t>айонн</w:t>
            </w:r>
            <w:r w:rsidRPr="00121A64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D1743E" w:rsidRPr="00121A64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  <w:r w:rsidRPr="00121A6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121A64" w:rsidRPr="00121A64" w:rsidTr="00EE20A3">
        <w:tc>
          <w:tcPr>
            <w:tcW w:w="675" w:type="dxa"/>
          </w:tcPr>
          <w:p w:rsidR="00EE20A3" w:rsidRPr="00121A64" w:rsidRDefault="00EE20A3" w:rsidP="009B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A6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8" w:type="dxa"/>
          </w:tcPr>
          <w:p w:rsidR="00EE20A3" w:rsidRPr="00121A64" w:rsidRDefault="00EE20A3" w:rsidP="008C7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64">
              <w:rPr>
                <w:rFonts w:ascii="Times New Roman" w:hAnsi="Times New Roman" w:cs="Times New Roman"/>
                <w:sz w:val="24"/>
                <w:szCs w:val="24"/>
              </w:rPr>
              <w:t>Общий объем доходов</w:t>
            </w:r>
          </w:p>
        </w:tc>
        <w:tc>
          <w:tcPr>
            <w:tcW w:w="1842" w:type="dxa"/>
          </w:tcPr>
          <w:p w:rsidR="00EE20A3" w:rsidRPr="00121A64" w:rsidRDefault="00EE20A3" w:rsidP="00EE20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A64">
              <w:rPr>
                <w:rFonts w:ascii="Times New Roman" w:eastAsia="Times New Roman" w:hAnsi="Times New Roman" w:cs="Times New Roman"/>
                <w:sz w:val="24"/>
                <w:szCs w:val="24"/>
              </w:rPr>
              <w:t>2113186,0</w:t>
            </w:r>
          </w:p>
        </w:tc>
        <w:tc>
          <w:tcPr>
            <w:tcW w:w="1560" w:type="dxa"/>
          </w:tcPr>
          <w:p w:rsidR="00EE20A3" w:rsidRPr="003657D3" w:rsidRDefault="00121A64" w:rsidP="009B43D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21A64">
              <w:rPr>
                <w:rFonts w:ascii="Times New Roman" w:hAnsi="Times New Roman" w:cs="Times New Roman"/>
                <w:sz w:val="24"/>
                <w:szCs w:val="24"/>
              </w:rPr>
              <w:t>2111427,6</w:t>
            </w:r>
          </w:p>
        </w:tc>
        <w:tc>
          <w:tcPr>
            <w:tcW w:w="1666" w:type="dxa"/>
          </w:tcPr>
          <w:p w:rsidR="00EE20A3" w:rsidRPr="00121A64" w:rsidRDefault="00121A64" w:rsidP="009B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A64">
              <w:rPr>
                <w:rFonts w:ascii="Times New Roman" w:hAnsi="Times New Roman" w:cs="Times New Roman"/>
                <w:sz w:val="24"/>
                <w:szCs w:val="24"/>
              </w:rPr>
              <w:t>1758,4</w:t>
            </w:r>
          </w:p>
        </w:tc>
      </w:tr>
      <w:tr w:rsidR="00EE20A3" w:rsidRPr="003657D3" w:rsidTr="00EE20A3">
        <w:tc>
          <w:tcPr>
            <w:tcW w:w="675" w:type="dxa"/>
          </w:tcPr>
          <w:p w:rsidR="00EE20A3" w:rsidRPr="00121A64" w:rsidRDefault="00EE20A3" w:rsidP="009B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E20A3" w:rsidRPr="00121A64" w:rsidRDefault="00EE20A3" w:rsidP="008C7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64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842" w:type="dxa"/>
          </w:tcPr>
          <w:p w:rsidR="00EE20A3" w:rsidRPr="00121A64" w:rsidRDefault="00EE20A3" w:rsidP="00EE20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E20A3" w:rsidRPr="003657D3" w:rsidRDefault="00EE20A3" w:rsidP="009B43D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66" w:type="dxa"/>
          </w:tcPr>
          <w:p w:rsidR="00EE20A3" w:rsidRPr="003657D3" w:rsidRDefault="00EE20A3" w:rsidP="009B43D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E20A3" w:rsidRPr="003657D3" w:rsidTr="00EE20A3">
        <w:tc>
          <w:tcPr>
            <w:tcW w:w="675" w:type="dxa"/>
          </w:tcPr>
          <w:p w:rsidR="00EE20A3" w:rsidRPr="00121A64" w:rsidRDefault="00EE20A3" w:rsidP="009B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E20A3" w:rsidRPr="00121A64" w:rsidRDefault="00EE20A3" w:rsidP="008C7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64">
              <w:rPr>
                <w:rFonts w:ascii="Times New Roman" w:hAnsi="Times New Roman" w:cs="Times New Roman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842" w:type="dxa"/>
          </w:tcPr>
          <w:p w:rsidR="00EE20A3" w:rsidRPr="00121A64" w:rsidRDefault="00EE20A3" w:rsidP="00EE20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A64">
              <w:rPr>
                <w:rFonts w:ascii="Times New Roman" w:eastAsia="Times New Roman" w:hAnsi="Times New Roman" w:cs="Times New Roman"/>
                <w:sz w:val="24"/>
                <w:szCs w:val="24"/>
              </w:rPr>
              <w:t>677459,0</w:t>
            </w:r>
          </w:p>
        </w:tc>
        <w:tc>
          <w:tcPr>
            <w:tcW w:w="1560" w:type="dxa"/>
          </w:tcPr>
          <w:p w:rsidR="00EE20A3" w:rsidRPr="003657D3" w:rsidRDefault="00121A64" w:rsidP="009B43D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21A64">
              <w:rPr>
                <w:rFonts w:ascii="Times New Roman" w:hAnsi="Times New Roman" w:cs="Times New Roman"/>
                <w:sz w:val="24"/>
                <w:szCs w:val="24"/>
              </w:rPr>
              <w:t>710189,6</w:t>
            </w:r>
          </w:p>
        </w:tc>
        <w:tc>
          <w:tcPr>
            <w:tcW w:w="1666" w:type="dxa"/>
          </w:tcPr>
          <w:p w:rsidR="00EE20A3" w:rsidRPr="003657D3" w:rsidRDefault="00121A64" w:rsidP="009B43D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21A64">
              <w:rPr>
                <w:rFonts w:ascii="Times New Roman" w:hAnsi="Times New Roman" w:cs="Times New Roman"/>
                <w:sz w:val="24"/>
                <w:szCs w:val="24"/>
              </w:rPr>
              <w:t>32730,6</w:t>
            </w:r>
          </w:p>
        </w:tc>
      </w:tr>
      <w:tr w:rsidR="00121A64" w:rsidRPr="00121A64" w:rsidTr="00EE20A3">
        <w:tc>
          <w:tcPr>
            <w:tcW w:w="675" w:type="dxa"/>
          </w:tcPr>
          <w:p w:rsidR="00EE20A3" w:rsidRPr="00121A64" w:rsidRDefault="00EE20A3" w:rsidP="009B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A6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8" w:type="dxa"/>
          </w:tcPr>
          <w:p w:rsidR="00EE20A3" w:rsidRPr="00121A64" w:rsidRDefault="00EE20A3" w:rsidP="008C7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64">
              <w:rPr>
                <w:rFonts w:ascii="Times New Roman" w:hAnsi="Times New Roman" w:cs="Times New Roman"/>
                <w:sz w:val="24"/>
                <w:szCs w:val="24"/>
              </w:rPr>
              <w:t>Общий объем расходов</w:t>
            </w:r>
          </w:p>
        </w:tc>
        <w:tc>
          <w:tcPr>
            <w:tcW w:w="1842" w:type="dxa"/>
          </w:tcPr>
          <w:p w:rsidR="00EE20A3" w:rsidRPr="00121A64" w:rsidRDefault="00EE20A3" w:rsidP="00EE20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A64">
              <w:rPr>
                <w:rFonts w:ascii="Times New Roman" w:eastAsia="Times New Roman" w:hAnsi="Times New Roman" w:cs="Times New Roman"/>
                <w:sz w:val="24"/>
                <w:szCs w:val="24"/>
              </w:rPr>
              <w:t>2139730,0</w:t>
            </w:r>
          </w:p>
        </w:tc>
        <w:tc>
          <w:tcPr>
            <w:tcW w:w="1560" w:type="dxa"/>
          </w:tcPr>
          <w:p w:rsidR="00EE20A3" w:rsidRPr="00121A64" w:rsidRDefault="00121A64" w:rsidP="009B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A64">
              <w:rPr>
                <w:rFonts w:ascii="Times New Roman" w:hAnsi="Times New Roman" w:cs="Times New Roman"/>
                <w:sz w:val="24"/>
                <w:szCs w:val="24"/>
              </w:rPr>
              <w:t>2083242,5</w:t>
            </w:r>
          </w:p>
        </w:tc>
        <w:tc>
          <w:tcPr>
            <w:tcW w:w="1666" w:type="dxa"/>
          </w:tcPr>
          <w:p w:rsidR="00EE20A3" w:rsidRPr="00121A64" w:rsidRDefault="00121A64" w:rsidP="00B0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A64">
              <w:rPr>
                <w:rFonts w:ascii="Times New Roman" w:hAnsi="Times New Roman" w:cs="Times New Roman"/>
                <w:sz w:val="24"/>
                <w:szCs w:val="24"/>
              </w:rPr>
              <w:t>56487,5</w:t>
            </w:r>
          </w:p>
        </w:tc>
      </w:tr>
      <w:tr w:rsidR="00EE20A3" w:rsidRPr="003657D3" w:rsidTr="00EE20A3">
        <w:tc>
          <w:tcPr>
            <w:tcW w:w="675" w:type="dxa"/>
            <w:tcBorders>
              <w:bottom w:val="single" w:sz="4" w:space="0" w:color="auto"/>
            </w:tcBorders>
          </w:tcPr>
          <w:p w:rsidR="00EE20A3" w:rsidRPr="00121A64" w:rsidRDefault="00EE20A3" w:rsidP="009B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A6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EE20A3" w:rsidRPr="00121A64" w:rsidRDefault="00EE20A3" w:rsidP="008C7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64">
              <w:rPr>
                <w:rFonts w:ascii="Times New Roman" w:hAnsi="Times New Roman" w:cs="Times New Roman"/>
                <w:sz w:val="24"/>
                <w:szCs w:val="24"/>
              </w:rPr>
              <w:t>Дефицит/профицит(-/+)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E20A3" w:rsidRPr="00121A64" w:rsidRDefault="00EE20A3" w:rsidP="00EE20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A64">
              <w:rPr>
                <w:rFonts w:ascii="Times New Roman" w:eastAsia="Times New Roman" w:hAnsi="Times New Roman" w:cs="Times New Roman"/>
                <w:sz w:val="24"/>
                <w:szCs w:val="24"/>
              </w:rPr>
              <w:t>-26544,0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E20A3" w:rsidRPr="00121A64" w:rsidRDefault="00121A64" w:rsidP="00EF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A64">
              <w:rPr>
                <w:rFonts w:ascii="Times New Roman" w:hAnsi="Times New Roman" w:cs="Times New Roman"/>
                <w:sz w:val="24"/>
                <w:szCs w:val="24"/>
              </w:rPr>
              <w:t>+28185,1</w:t>
            </w: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:rsidR="00EE20A3" w:rsidRPr="003657D3" w:rsidRDefault="00EE20A3" w:rsidP="009B43D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21A6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E20A3" w:rsidRPr="003657D3" w:rsidTr="00A01376">
        <w:tc>
          <w:tcPr>
            <w:tcW w:w="675" w:type="dxa"/>
          </w:tcPr>
          <w:p w:rsidR="00EE20A3" w:rsidRPr="00121A64" w:rsidRDefault="00EE20A3" w:rsidP="009B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A6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8" w:type="dxa"/>
          </w:tcPr>
          <w:p w:rsidR="00EE20A3" w:rsidRPr="00121A64" w:rsidRDefault="00EE20A3" w:rsidP="006C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6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долг муниципального образования Тбилисский район на 1 января </w:t>
            </w:r>
          </w:p>
        </w:tc>
        <w:tc>
          <w:tcPr>
            <w:tcW w:w="1842" w:type="dxa"/>
          </w:tcPr>
          <w:p w:rsidR="00EE20A3" w:rsidRPr="00121A64" w:rsidRDefault="00EE20A3" w:rsidP="00EE20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A64">
              <w:rPr>
                <w:rFonts w:ascii="Times New Roman" w:eastAsia="Times New Roman" w:hAnsi="Times New Roman" w:cs="Times New Roman"/>
                <w:sz w:val="24"/>
                <w:szCs w:val="24"/>
              </w:rPr>
              <w:t>93900,0</w:t>
            </w:r>
          </w:p>
        </w:tc>
        <w:tc>
          <w:tcPr>
            <w:tcW w:w="1560" w:type="dxa"/>
          </w:tcPr>
          <w:p w:rsidR="00EE20A3" w:rsidRPr="00121A64" w:rsidRDefault="00121A64" w:rsidP="00505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A64">
              <w:rPr>
                <w:rFonts w:ascii="Times New Roman" w:hAnsi="Times New Roman" w:cs="Times New Roman"/>
                <w:sz w:val="24"/>
                <w:szCs w:val="24"/>
              </w:rPr>
              <w:t>93900,0</w:t>
            </w:r>
          </w:p>
        </w:tc>
        <w:tc>
          <w:tcPr>
            <w:tcW w:w="1666" w:type="dxa"/>
          </w:tcPr>
          <w:p w:rsidR="00EE20A3" w:rsidRPr="00121A64" w:rsidRDefault="00EE20A3" w:rsidP="009B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A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942FB" w:rsidTr="00F42344">
        <w:tc>
          <w:tcPr>
            <w:tcW w:w="9571" w:type="dxa"/>
            <w:gridSpan w:val="5"/>
          </w:tcPr>
          <w:p w:rsidR="003942FB" w:rsidRPr="003942FB" w:rsidRDefault="003942FB" w:rsidP="003942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Показатели финансового обеспечения муниципальных программ </w:t>
            </w:r>
          </w:p>
          <w:p w:rsidR="003942FB" w:rsidRDefault="003942FB" w:rsidP="003942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2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Тбилисский</w:t>
            </w:r>
            <w:r w:rsidRPr="003942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 на период их действия</w:t>
            </w:r>
          </w:p>
        </w:tc>
      </w:tr>
      <w:tr w:rsidR="003942FB" w:rsidTr="00A01376">
        <w:tc>
          <w:tcPr>
            <w:tcW w:w="675" w:type="dxa"/>
            <w:tcBorders>
              <w:bottom w:val="single" w:sz="4" w:space="0" w:color="auto"/>
            </w:tcBorders>
          </w:tcPr>
          <w:p w:rsidR="003942FB" w:rsidRDefault="003942FB" w:rsidP="009B4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3942FB" w:rsidRDefault="003942FB" w:rsidP="0039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в рамках муниципальных программ муниципального образования Тбилисский район, всего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942FB" w:rsidRPr="0080147E" w:rsidRDefault="00EE20A3" w:rsidP="00EF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0A3">
              <w:rPr>
                <w:rFonts w:ascii="Times New Roman" w:hAnsi="Times New Roman" w:cs="Times New Roman"/>
                <w:sz w:val="24"/>
                <w:szCs w:val="24"/>
              </w:rPr>
              <w:t>1938300,5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942FB" w:rsidRPr="00BA3091" w:rsidRDefault="000A0688" w:rsidP="00EF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688">
              <w:rPr>
                <w:rFonts w:ascii="Times New Roman" w:hAnsi="Times New Roman" w:cs="Times New Roman"/>
                <w:sz w:val="24"/>
                <w:szCs w:val="24"/>
              </w:rPr>
              <w:t>1885967,6</w:t>
            </w: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:rsidR="003942FB" w:rsidRPr="00BA3091" w:rsidRDefault="00CA2635" w:rsidP="009B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52332,9</w:t>
            </w:r>
            <w:bookmarkStart w:id="0" w:name="_GoBack"/>
            <w:bookmarkEnd w:id="0"/>
          </w:p>
        </w:tc>
      </w:tr>
    </w:tbl>
    <w:p w:rsidR="00EE20A3" w:rsidRDefault="00EE20A3" w:rsidP="00EE20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E20A3" w:rsidRPr="00EE20A3" w:rsidRDefault="00EE20A3" w:rsidP="00EE20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20A3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Консолидированный бюджет Тбилисского района за 2024 год  утвержден  в  сумме 2567628,1 тыс.  рублей.</w:t>
      </w:r>
    </w:p>
    <w:p w:rsidR="00EE20A3" w:rsidRPr="00EE20A3" w:rsidRDefault="00EE20A3" w:rsidP="00EE20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20A3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Налоговые и неналоговые доходы утверждены в сумме 1003104,4 тыс. рублей. Средства, поступающие из  краевого и федерального  бюджета,   утверждены  в  сумме  1564523,6 тыс. рублей.</w:t>
      </w:r>
    </w:p>
    <w:p w:rsidR="00EE20A3" w:rsidRPr="00EE20A3" w:rsidRDefault="00EE20A3" w:rsidP="00EE20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E20A3">
        <w:rPr>
          <w:rFonts w:ascii="Times New Roman" w:eastAsia="Times New Roman" w:hAnsi="Times New Roman" w:cs="Times New Roman"/>
          <w:sz w:val="28"/>
          <w:szCs w:val="24"/>
          <w:lang w:eastAsia="ru-RU"/>
        </w:rPr>
        <w:t>Исполнен  консолидированный бюджет  района  за  2024 год  в  сумме 2578569,5 тыс. рублей, что  составило  100,4%  к  утвержденному  плану</w:t>
      </w:r>
      <w:r w:rsidR="00AF66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</w:t>
      </w:r>
      <w:r w:rsidRPr="00EE2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6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AF66BE" w:rsidRPr="00AF66BE">
        <w:rPr>
          <w:rFonts w:ascii="Times New Roman" w:eastAsia="Times New Roman" w:hAnsi="Times New Roman" w:cs="Times New Roman"/>
          <w:sz w:val="28"/>
          <w:szCs w:val="28"/>
          <w:lang w:eastAsia="ru-RU"/>
        </w:rPr>
        <w:t>84,1 %</w:t>
      </w:r>
      <w:r w:rsidR="00AF6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Pr="00EE20A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</w:t>
      </w:r>
      <w:r w:rsidR="00AF66B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ствующему периоду прошлого года.</w:t>
      </w:r>
    </w:p>
    <w:p w:rsidR="00EE20A3" w:rsidRPr="00EE20A3" w:rsidRDefault="00EE20A3" w:rsidP="00EE20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20A3">
        <w:rPr>
          <w:rFonts w:ascii="Times New Roman" w:eastAsia="Times New Roman" w:hAnsi="Times New Roman" w:cs="Times New Roman"/>
          <w:sz w:val="28"/>
          <w:szCs w:val="24"/>
          <w:lang w:eastAsia="ru-RU"/>
        </w:rPr>
        <w:t>Собственные  доходы консолидированного бюджета,  поступившие за  2024 год, исполнены в сумме 1048529,5 тыс. рублей   или  104,3%  к утвержденному плану консолидированного бюджета района</w:t>
      </w:r>
      <w:r w:rsidR="00AF66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</w:t>
      </w:r>
      <w:r w:rsidRPr="00EE20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F66BE" w:rsidRPr="00AF66BE">
        <w:rPr>
          <w:rFonts w:ascii="Times New Roman" w:eastAsia="Times New Roman" w:hAnsi="Times New Roman" w:cs="Times New Roman"/>
          <w:sz w:val="28"/>
          <w:szCs w:val="24"/>
          <w:lang w:eastAsia="ru-RU"/>
        </w:rPr>
        <w:t>138,4%</w:t>
      </w:r>
      <w:r w:rsidR="00AF66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 </w:t>
      </w:r>
      <w:r w:rsidRPr="00EE20A3">
        <w:rPr>
          <w:rFonts w:ascii="Times New Roman" w:eastAsia="Times New Roman" w:hAnsi="Times New Roman" w:cs="Times New Roman"/>
          <w:sz w:val="28"/>
          <w:szCs w:val="24"/>
          <w:lang w:eastAsia="ru-RU"/>
        </w:rPr>
        <w:t>соответствующему периоду прошлого года.</w:t>
      </w:r>
    </w:p>
    <w:p w:rsidR="00EE20A3" w:rsidRDefault="00EE20A3" w:rsidP="00EE20A3">
      <w:pPr>
        <w:spacing w:after="0" w:line="240" w:lineRule="auto"/>
        <w:ind w:left="75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20A3">
        <w:rPr>
          <w:rFonts w:ascii="Times New Roman" w:eastAsia="Times New Roman" w:hAnsi="Times New Roman" w:cs="Times New Roman"/>
          <w:sz w:val="28"/>
          <w:szCs w:val="24"/>
          <w:lang w:eastAsia="ru-RU"/>
        </w:rPr>
        <w:t>Безвозмездные поступления из краевого и федерального бюджетов поступили в сумме 1530039,9 тыс. рублей или 97,8 % к утвержденному плану</w:t>
      </w:r>
      <w:r w:rsidR="00AF66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</w:t>
      </w:r>
      <w:r w:rsidRPr="00EE20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F66BE" w:rsidRPr="00AF66BE">
        <w:rPr>
          <w:rFonts w:ascii="Times New Roman" w:eastAsia="Times New Roman" w:hAnsi="Times New Roman" w:cs="Times New Roman"/>
          <w:sz w:val="28"/>
          <w:szCs w:val="24"/>
          <w:lang w:eastAsia="ru-RU"/>
        </w:rPr>
        <w:t>66,2 %</w:t>
      </w:r>
      <w:r w:rsidR="00AF66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</w:t>
      </w:r>
      <w:r w:rsidRPr="00EE20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соответствующему периоду прошлого года.</w:t>
      </w:r>
    </w:p>
    <w:p w:rsidR="00D20CA4" w:rsidRPr="00D4205E" w:rsidRDefault="000E467F" w:rsidP="005D5C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</w:t>
      </w:r>
      <w:r w:rsidR="0014584B" w:rsidRPr="003657D3">
        <w:rPr>
          <w:rFonts w:ascii="Times New Roman" w:eastAsia="Times New Roman" w:hAnsi="Times New Roman" w:cs="Times New Roman"/>
          <w:bCs/>
          <w:color w:val="FF0000"/>
          <w:sz w:val="28"/>
          <w:szCs w:val="24"/>
          <w:lang w:eastAsia="ru-RU"/>
        </w:rPr>
        <w:t xml:space="preserve">   </w:t>
      </w:r>
      <w:r w:rsidR="00D4205E" w:rsidRPr="00D4205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Расходы консолидированного бюджета Тбилисского района за 2024 год  исполнены в сумме 2510921,5 тыс. руб., что составило 95,6 процентов  к уточненному плану (2625160,6 тыс. руб.)</w:t>
      </w:r>
      <w:r w:rsidR="005D5CA8" w:rsidRPr="00D4205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и к бюджетному прогнозу. </w:t>
      </w:r>
      <w:r w:rsidR="00D20CA4" w:rsidRPr="00D4205E">
        <w:rPr>
          <w:rFonts w:ascii="Times New Roman" w:hAnsi="Times New Roman" w:cs="Times New Roman"/>
          <w:sz w:val="28"/>
        </w:rPr>
        <w:t xml:space="preserve"> </w:t>
      </w:r>
    </w:p>
    <w:p w:rsidR="0002304F" w:rsidRPr="00D4205E" w:rsidRDefault="0002304F" w:rsidP="0002304F">
      <w:pPr>
        <w:tabs>
          <w:tab w:val="left" w:pos="1305"/>
          <w:tab w:val="left" w:pos="19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4205E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Расходы  бюджета  на  содержание учреждений  и проведение  мероприятий производились  строго  по  назначению.</w:t>
      </w:r>
    </w:p>
    <w:p w:rsidR="00D4205E" w:rsidRPr="00D4205E" w:rsidRDefault="0002304F" w:rsidP="0002304F">
      <w:pPr>
        <w:tabs>
          <w:tab w:val="left" w:pos="1305"/>
          <w:tab w:val="left" w:pos="19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4205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</w:t>
      </w:r>
      <w:r w:rsidR="00D4205E" w:rsidRPr="00D4205E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оплату труда работникам бюджетной сферы было направлено  802985,0 тыс. руб., что составило 32% от общего объема расходов консолидированного бюджета Тбилисского района.</w:t>
      </w:r>
    </w:p>
    <w:p w:rsidR="0002304F" w:rsidRPr="00D4205E" w:rsidRDefault="0002304F" w:rsidP="0002304F">
      <w:pPr>
        <w:tabs>
          <w:tab w:val="left" w:pos="1305"/>
          <w:tab w:val="left" w:pos="19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4205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Заработная плата выплачивается в полном объеме и в установленные сроки. Просроченная кредиторская задолженность по выплате заработной платы, социальным выплатам в районе отсутствует.                     </w:t>
      </w:r>
    </w:p>
    <w:p w:rsidR="0002304F" w:rsidRPr="00CE2C85" w:rsidRDefault="0002304F" w:rsidP="0002304F">
      <w:pPr>
        <w:tabs>
          <w:tab w:val="left" w:pos="1305"/>
          <w:tab w:val="left" w:pos="19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E2C8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На реализацию 18 муниципальных программ в 202</w:t>
      </w:r>
      <w:r w:rsidR="000A0688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Pr="00CE2C8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году направлено средств в общей сумме </w:t>
      </w:r>
      <w:r w:rsidR="000A0688" w:rsidRPr="000A0688">
        <w:rPr>
          <w:rFonts w:ascii="Times New Roman" w:eastAsia="Times New Roman" w:hAnsi="Times New Roman" w:cs="Times New Roman"/>
          <w:sz w:val="28"/>
          <w:szCs w:val="24"/>
          <w:lang w:eastAsia="ru-RU"/>
        </w:rPr>
        <w:t>1885967,6</w:t>
      </w:r>
      <w:r w:rsidR="000A068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E2C8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тыс. руб., что составило  </w:t>
      </w:r>
      <w:r w:rsidR="00CE2C85" w:rsidRPr="00CE2C85">
        <w:rPr>
          <w:rFonts w:ascii="Times New Roman" w:eastAsia="Times New Roman" w:hAnsi="Times New Roman" w:cs="Times New Roman"/>
          <w:sz w:val="28"/>
          <w:szCs w:val="24"/>
          <w:lang w:eastAsia="ru-RU"/>
        </w:rPr>
        <w:t>90,5</w:t>
      </w:r>
      <w:r w:rsidRPr="00CE2C8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%  от  общего  объёма  расходов  районного бюджета. </w:t>
      </w:r>
    </w:p>
    <w:p w:rsidR="00F42344" w:rsidRPr="00CE2C85" w:rsidRDefault="0002304F" w:rsidP="0002304F">
      <w:pPr>
        <w:tabs>
          <w:tab w:val="left" w:pos="1305"/>
          <w:tab w:val="left" w:pos="19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E2C8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Наибольший удельный вес в программных расходах занимает муниципальная программа «</w:t>
      </w:r>
      <w:r w:rsidR="00CE2C85" w:rsidRPr="00CE2C85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Развитие образования</w:t>
      </w:r>
      <w:r w:rsidRPr="00CE2C8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». На ее реализацию </w:t>
      </w:r>
      <w:r w:rsidR="00CE2C8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</w:t>
      </w:r>
      <w:r w:rsidRPr="00CE2C85">
        <w:rPr>
          <w:rFonts w:ascii="Times New Roman" w:eastAsia="Times New Roman" w:hAnsi="Times New Roman" w:cs="Times New Roman"/>
          <w:sz w:val="28"/>
          <w:szCs w:val="24"/>
          <w:lang w:eastAsia="ru-RU"/>
        </w:rPr>
        <w:t>в 202</w:t>
      </w:r>
      <w:r w:rsidR="00CE2C85" w:rsidRPr="00CE2C85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Pr="00CE2C8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году направлено  </w:t>
      </w:r>
      <w:r w:rsidR="00CE2C85" w:rsidRPr="00CE2C8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975200,1 </w:t>
      </w:r>
      <w:r w:rsidRPr="00CE2C8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тыс. руб. или </w:t>
      </w:r>
      <w:r w:rsidR="00CE2C85" w:rsidRPr="00CE2C85">
        <w:rPr>
          <w:rFonts w:ascii="Times New Roman" w:eastAsia="Times New Roman" w:hAnsi="Times New Roman" w:cs="Times New Roman"/>
          <w:sz w:val="28"/>
          <w:szCs w:val="24"/>
          <w:lang w:eastAsia="ru-RU"/>
        </w:rPr>
        <w:t>51,7</w:t>
      </w:r>
      <w:r w:rsidRPr="00CE2C8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% от всех программных расходов. </w:t>
      </w:r>
      <w:r w:rsidR="00F42344" w:rsidRPr="00CE2C8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</w:t>
      </w:r>
    </w:p>
    <w:p w:rsidR="00ED4BAE" w:rsidRPr="000E467F" w:rsidRDefault="00D24B7F" w:rsidP="00ED4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7D3">
        <w:rPr>
          <w:rFonts w:ascii="Times New Roman" w:hAnsi="Times New Roman" w:cs="Times New Roman"/>
          <w:color w:val="FF0000"/>
          <w:sz w:val="28"/>
          <w:szCs w:val="28"/>
        </w:rPr>
        <w:t xml:space="preserve">       </w:t>
      </w:r>
      <w:r w:rsidR="003E73A6" w:rsidRPr="003657D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12F57" w:rsidRPr="000E467F">
        <w:rPr>
          <w:rFonts w:ascii="Times New Roman" w:hAnsi="Times New Roman" w:cs="Times New Roman"/>
          <w:sz w:val="28"/>
          <w:szCs w:val="28"/>
        </w:rPr>
        <w:t>По итогам 20</w:t>
      </w:r>
      <w:r w:rsidR="003E73A6" w:rsidRPr="000E467F">
        <w:rPr>
          <w:rFonts w:ascii="Times New Roman" w:hAnsi="Times New Roman" w:cs="Times New Roman"/>
          <w:sz w:val="28"/>
          <w:szCs w:val="28"/>
        </w:rPr>
        <w:t>2</w:t>
      </w:r>
      <w:r w:rsidR="00CE2C85" w:rsidRPr="000E467F">
        <w:rPr>
          <w:rFonts w:ascii="Times New Roman" w:hAnsi="Times New Roman" w:cs="Times New Roman"/>
          <w:sz w:val="28"/>
          <w:szCs w:val="28"/>
        </w:rPr>
        <w:t>4</w:t>
      </w:r>
      <w:r w:rsidR="00B12F57" w:rsidRPr="000E467F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E467F" w:rsidRPr="000E467F">
        <w:rPr>
          <w:rFonts w:ascii="Times New Roman" w:hAnsi="Times New Roman" w:cs="Times New Roman"/>
          <w:sz w:val="28"/>
          <w:szCs w:val="28"/>
        </w:rPr>
        <w:t>профицит</w:t>
      </w:r>
      <w:r w:rsidR="00B12F57" w:rsidRPr="000E467F">
        <w:rPr>
          <w:rFonts w:ascii="Times New Roman" w:hAnsi="Times New Roman" w:cs="Times New Roman"/>
          <w:sz w:val="28"/>
          <w:szCs w:val="28"/>
        </w:rPr>
        <w:t xml:space="preserve"> консолидированного бюджета муниципального образования Тбилисский район сложился в сумме </w:t>
      </w:r>
      <w:r w:rsidR="000E467F" w:rsidRPr="000E467F">
        <w:rPr>
          <w:rFonts w:ascii="Times New Roman" w:hAnsi="Times New Roman" w:cs="Times New Roman"/>
          <w:sz w:val="28"/>
          <w:szCs w:val="28"/>
        </w:rPr>
        <w:t xml:space="preserve">                   67648,0 </w:t>
      </w:r>
      <w:r w:rsidR="00B12F57" w:rsidRPr="000E467F"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="00A07F3B" w:rsidRPr="000E467F">
        <w:rPr>
          <w:rFonts w:ascii="Times New Roman" w:hAnsi="Times New Roman" w:cs="Times New Roman"/>
          <w:sz w:val="28"/>
          <w:szCs w:val="28"/>
        </w:rPr>
        <w:t>в</w:t>
      </w:r>
      <w:r w:rsidR="00B12F57" w:rsidRPr="000E467F">
        <w:rPr>
          <w:rFonts w:ascii="Times New Roman" w:hAnsi="Times New Roman" w:cs="Times New Roman"/>
          <w:sz w:val="28"/>
          <w:szCs w:val="28"/>
        </w:rPr>
        <w:t xml:space="preserve"> районно</w:t>
      </w:r>
      <w:r w:rsidR="00A07F3B" w:rsidRPr="000E467F">
        <w:rPr>
          <w:rFonts w:ascii="Times New Roman" w:hAnsi="Times New Roman" w:cs="Times New Roman"/>
          <w:sz w:val="28"/>
          <w:szCs w:val="28"/>
        </w:rPr>
        <w:t>м</w:t>
      </w:r>
      <w:r w:rsidR="00B12F57" w:rsidRPr="000E467F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A07F3B" w:rsidRPr="000E467F">
        <w:rPr>
          <w:rFonts w:ascii="Times New Roman" w:hAnsi="Times New Roman" w:cs="Times New Roman"/>
          <w:sz w:val="28"/>
          <w:szCs w:val="28"/>
        </w:rPr>
        <w:t xml:space="preserve">е </w:t>
      </w:r>
      <w:r w:rsidR="000E467F" w:rsidRPr="000E467F">
        <w:rPr>
          <w:rFonts w:ascii="Times New Roman" w:hAnsi="Times New Roman" w:cs="Times New Roman"/>
          <w:sz w:val="28"/>
          <w:szCs w:val="28"/>
        </w:rPr>
        <w:t>профицит</w:t>
      </w:r>
      <w:r w:rsidR="00D20CA4" w:rsidRPr="000E467F">
        <w:rPr>
          <w:rFonts w:ascii="Times New Roman" w:hAnsi="Times New Roman" w:cs="Times New Roman"/>
          <w:sz w:val="28"/>
          <w:szCs w:val="28"/>
        </w:rPr>
        <w:t xml:space="preserve"> составил</w:t>
      </w:r>
      <w:r w:rsidR="00552CAA" w:rsidRPr="000E467F">
        <w:rPr>
          <w:rFonts w:ascii="Times New Roman" w:hAnsi="Times New Roman" w:cs="Times New Roman"/>
          <w:sz w:val="28"/>
          <w:szCs w:val="28"/>
        </w:rPr>
        <w:t xml:space="preserve"> </w:t>
      </w:r>
      <w:r w:rsidR="00B12F57" w:rsidRPr="000E467F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0E467F" w:rsidRPr="000E467F">
        <w:rPr>
          <w:rFonts w:ascii="Times New Roman" w:hAnsi="Times New Roman" w:cs="Times New Roman"/>
          <w:sz w:val="28"/>
          <w:szCs w:val="28"/>
        </w:rPr>
        <w:t>28185,1</w:t>
      </w:r>
      <w:r w:rsidR="00B12F57" w:rsidRPr="000E467F">
        <w:rPr>
          <w:rFonts w:ascii="Times New Roman" w:hAnsi="Times New Roman" w:cs="Times New Roman"/>
          <w:sz w:val="28"/>
          <w:szCs w:val="28"/>
        </w:rPr>
        <w:t>тыс. рублей</w:t>
      </w:r>
      <w:r w:rsidR="00A07F3B" w:rsidRPr="000E467F">
        <w:rPr>
          <w:rFonts w:ascii="Times New Roman" w:hAnsi="Times New Roman" w:cs="Times New Roman"/>
          <w:sz w:val="28"/>
          <w:szCs w:val="28"/>
        </w:rPr>
        <w:t>.</w:t>
      </w:r>
      <w:r w:rsidR="00B12F57" w:rsidRPr="000E46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4BAE" w:rsidRPr="000E467F" w:rsidRDefault="00ED4BAE" w:rsidP="00ED4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5DE0" w:rsidRDefault="00785DE0" w:rsidP="00ED4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5DE0" w:rsidRDefault="00785DE0" w:rsidP="00ED4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785DE0" w:rsidRDefault="00785DE0" w:rsidP="00ED4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заместителя главы муниципального </w:t>
      </w:r>
    </w:p>
    <w:p w:rsidR="00785DE0" w:rsidRDefault="00785DE0" w:rsidP="00ED4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Тбилисский район,</w:t>
      </w:r>
    </w:p>
    <w:p w:rsidR="00785DE0" w:rsidRPr="00D20CA4" w:rsidRDefault="00785DE0" w:rsidP="00ED4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начальника финансового управления                                                 </w:t>
      </w:r>
      <w:r w:rsidR="00EE20A3">
        <w:rPr>
          <w:rFonts w:ascii="Times New Roman" w:hAnsi="Times New Roman" w:cs="Times New Roman"/>
          <w:sz w:val="28"/>
          <w:szCs w:val="28"/>
        </w:rPr>
        <w:t xml:space="preserve">Е.А. </w:t>
      </w:r>
      <w:proofErr w:type="spellStart"/>
      <w:r w:rsidR="00EE20A3">
        <w:rPr>
          <w:rFonts w:ascii="Times New Roman" w:hAnsi="Times New Roman" w:cs="Times New Roman"/>
          <w:sz w:val="28"/>
          <w:szCs w:val="28"/>
        </w:rPr>
        <w:t>Клочкова</w:t>
      </w:r>
      <w:proofErr w:type="spellEnd"/>
    </w:p>
    <w:sectPr w:rsidR="00785DE0" w:rsidRPr="00D20CA4" w:rsidSect="00862449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635" w:rsidRDefault="00CA2635" w:rsidP="00862449">
      <w:pPr>
        <w:spacing w:after="0" w:line="240" w:lineRule="auto"/>
      </w:pPr>
      <w:r>
        <w:separator/>
      </w:r>
    </w:p>
  </w:endnote>
  <w:endnote w:type="continuationSeparator" w:id="0">
    <w:p w:rsidR="00CA2635" w:rsidRDefault="00CA2635" w:rsidP="00862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635" w:rsidRDefault="00CA2635" w:rsidP="00862449">
      <w:pPr>
        <w:spacing w:after="0" w:line="240" w:lineRule="auto"/>
      </w:pPr>
      <w:r>
        <w:separator/>
      </w:r>
    </w:p>
  </w:footnote>
  <w:footnote w:type="continuationSeparator" w:id="0">
    <w:p w:rsidR="00CA2635" w:rsidRDefault="00CA2635" w:rsidP="00862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3760014"/>
      <w:docPartObj>
        <w:docPartGallery w:val="Page Numbers (Top of Page)"/>
        <w:docPartUnique/>
      </w:docPartObj>
    </w:sdtPr>
    <w:sdtContent>
      <w:p w:rsidR="00CA2635" w:rsidRDefault="00CA263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08AB">
          <w:rPr>
            <w:noProof/>
          </w:rPr>
          <w:t>2</w:t>
        </w:r>
        <w:r>
          <w:fldChar w:fldCharType="end"/>
        </w:r>
      </w:p>
    </w:sdtContent>
  </w:sdt>
  <w:p w:rsidR="00CA2635" w:rsidRDefault="00CA263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BAE"/>
    <w:rsid w:val="00006A7A"/>
    <w:rsid w:val="00014A1E"/>
    <w:rsid w:val="0002304F"/>
    <w:rsid w:val="000A0688"/>
    <w:rsid w:val="000C4A9F"/>
    <w:rsid w:val="000E467F"/>
    <w:rsid w:val="00107F70"/>
    <w:rsid w:val="00121A64"/>
    <w:rsid w:val="00124B79"/>
    <w:rsid w:val="00143C53"/>
    <w:rsid w:val="0014584B"/>
    <w:rsid w:val="001A3577"/>
    <w:rsid w:val="00274E25"/>
    <w:rsid w:val="00323DC6"/>
    <w:rsid w:val="00337691"/>
    <w:rsid w:val="003657D3"/>
    <w:rsid w:val="0037378A"/>
    <w:rsid w:val="003942FB"/>
    <w:rsid w:val="003E73A6"/>
    <w:rsid w:val="0048738B"/>
    <w:rsid w:val="004D44CA"/>
    <w:rsid w:val="00505ED9"/>
    <w:rsid w:val="00552CAA"/>
    <w:rsid w:val="005D5CA8"/>
    <w:rsid w:val="006163FB"/>
    <w:rsid w:val="00645732"/>
    <w:rsid w:val="00695817"/>
    <w:rsid w:val="006B632F"/>
    <w:rsid w:val="006C2DF6"/>
    <w:rsid w:val="006E713F"/>
    <w:rsid w:val="00734533"/>
    <w:rsid w:val="007576C4"/>
    <w:rsid w:val="00785DE0"/>
    <w:rsid w:val="0080147E"/>
    <w:rsid w:val="0080633A"/>
    <w:rsid w:val="008135EB"/>
    <w:rsid w:val="00853486"/>
    <w:rsid w:val="00855C59"/>
    <w:rsid w:val="00862449"/>
    <w:rsid w:val="008B465A"/>
    <w:rsid w:val="008C3F06"/>
    <w:rsid w:val="008C78F7"/>
    <w:rsid w:val="008D106C"/>
    <w:rsid w:val="008E6204"/>
    <w:rsid w:val="00917B12"/>
    <w:rsid w:val="0098590F"/>
    <w:rsid w:val="009A0FBD"/>
    <w:rsid w:val="009B0AEF"/>
    <w:rsid w:val="009B43D2"/>
    <w:rsid w:val="009C2EB7"/>
    <w:rsid w:val="00A01376"/>
    <w:rsid w:val="00A07F3B"/>
    <w:rsid w:val="00A24987"/>
    <w:rsid w:val="00A24CFA"/>
    <w:rsid w:val="00A83D42"/>
    <w:rsid w:val="00AF1B69"/>
    <w:rsid w:val="00AF66BE"/>
    <w:rsid w:val="00B05168"/>
    <w:rsid w:val="00B12F57"/>
    <w:rsid w:val="00B47252"/>
    <w:rsid w:val="00B708AB"/>
    <w:rsid w:val="00B93831"/>
    <w:rsid w:val="00BA3091"/>
    <w:rsid w:val="00C01AFE"/>
    <w:rsid w:val="00CA2635"/>
    <w:rsid w:val="00CE2C85"/>
    <w:rsid w:val="00D1743E"/>
    <w:rsid w:val="00D20CA4"/>
    <w:rsid w:val="00D24B7F"/>
    <w:rsid w:val="00D4205E"/>
    <w:rsid w:val="00D50405"/>
    <w:rsid w:val="00D50F9F"/>
    <w:rsid w:val="00E16FE0"/>
    <w:rsid w:val="00E26010"/>
    <w:rsid w:val="00E8254F"/>
    <w:rsid w:val="00ED4BAE"/>
    <w:rsid w:val="00EE20A3"/>
    <w:rsid w:val="00EF3E50"/>
    <w:rsid w:val="00F056CA"/>
    <w:rsid w:val="00F16690"/>
    <w:rsid w:val="00F245F5"/>
    <w:rsid w:val="00F3134F"/>
    <w:rsid w:val="00F42344"/>
    <w:rsid w:val="00F45894"/>
    <w:rsid w:val="00F73A0B"/>
    <w:rsid w:val="00FA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43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62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62449"/>
  </w:style>
  <w:style w:type="paragraph" w:styleId="a6">
    <w:name w:val="footer"/>
    <w:basedOn w:val="a"/>
    <w:link w:val="a7"/>
    <w:uiPriority w:val="99"/>
    <w:unhideWhenUsed/>
    <w:rsid w:val="00862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62449"/>
  </w:style>
  <w:style w:type="paragraph" w:customStyle="1" w:styleId="ConsPlusNormal">
    <w:name w:val="ConsPlusNormal"/>
    <w:rsid w:val="003942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43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62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62449"/>
  </w:style>
  <w:style w:type="paragraph" w:styleId="a6">
    <w:name w:val="footer"/>
    <w:basedOn w:val="a"/>
    <w:link w:val="a7"/>
    <w:uiPriority w:val="99"/>
    <w:unhideWhenUsed/>
    <w:rsid w:val="00862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62449"/>
  </w:style>
  <w:style w:type="paragraph" w:customStyle="1" w:styleId="ConsPlusNormal">
    <w:name w:val="ConsPlusNormal"/>
    <w:rsid w:val="003942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Garkusha</cp:lastModifiedBy>
  <cp:revision>6</cp:revision>
  <cp:lastPrinted>2025-05-13T13:22:00Z</cp:lastPrinted>
  <dcterms:created xsi:type="dcterms:W3CDTF">2025-04-08T07:58:00Z</dcterms:created>
  <dcterms:modified xsi:type="dcterms:W3CDTF">2025-05-13T13:27:00Z</dcterms:modified>
</cp:coreProperties>
</file>