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686" w:rsidRDefault="00A64ED8" w:rsidP="00EC5686">
      <w:pPr>
        <w:spacing w:after="0" w:line="240" w:lineRule="auto"/>
        <w:rPr>
          <w:rFonts w:ascii="Times New Roman" w:hAnsi="Times New Roman" w:cs="Times New Roman"/>
          <w:b/>
          <w:sz w:val="28"/>
          <w:szCs w:val="28"/>
        </w:rPr>
      </w:pPr>
      <w:r w:rsidRPr="00060A06">
        <w:rPr>
          <w:rFonts w:ascii="Times New Roman" w:hAnsi="Times New Roman" w:cs="Times New Roman"/>
          <w:b/>
          <w:sz w:val="28"/>
          <w:szCs w:val="28"/>
        </w:rPr>
        <w:t xml:space="preserve">                </w:t>
      </w:r>
    </w:p>
    <w:p w:rsidR="00EC5686" w:rsidRPr="00924316" w:rsidRDefault="00EC5686" w:rsidP="00EC5686">
      <w:pPr>
        <w:pStyle w:val="1"/>
        <w:shd w:val="clear" w:color="auto" w:fill="FFFFFF"/>
        <w:rPr>
          <w:b/>
          <w:color w:val="FF0000"/>
          <w:sz w:val="36"/>
          <w:szCs w:val="36"/>
        </w:rPr>
      </w:pPr>
      <w:r w:rsidRPr="00924316">
        <w:rPr>
          <w:b/>
          <w:color w:val="FF0000"/>
          <w:sz w:val="36"/>
          <w:szCs w:val="36"/>
        </w:rPr>
        <w:t>Памятка</w:t>
      </w:r>
    </w:p>
    <w:p w:rsidR="00EC5686" w:rsidRPr="00924316" w:rsidRDefault="00EC5686" w:rsidP="00EC5686">
      <w:pPr>
        <w:pStyle w:val="1"/>
        <w:shd w:val="clear" w:color="auto" w:fill="FFFFFF"/>
        <w:rPr>
          <w:b/>
          <w:color w:val="FF0000"/>
          <w:sz w:val="36"/>
          <w:szCs w:val="36"/>
        </w:rPr>
      </w:pPr>
      <w:r w:rsidRPr="00924316">
        <w:rPr>
          <w:b/>
          <w:color w:val="FF0000"/>
          <w:sz w:val="36"/>
          <w:szCs w:val="36"/>
        </w:rPr>
        <w:t>по безопасному поведению на льду в зимний период</w:t>
      </w:r>
    </w:p>
    <w:p w:rsidR="00EC5686" w:rsidRPr="00EB315D" w:rsidRDefault="00EC5686" w:rsidP="00EC5686">
      <w:pPr>
        <w:pStyle w:val="rtecenter"/>
        <w:shd w:val="clear" w:color="auto" w:fill="FFFFFF"/>
        <w:spacing w:before="96" w:beforeAutospacing="0" w:after="0" w:afterAutospacing="0"/>
        <w:jc w:val="center"/>
        <w:rPr>
          <w:b/>
          <w:color w:val="0070C0"/>
          <w:sz w:val="28"/>
          <w:szCs w:val="28"/>
          <w:u w:val="single"/>
        </w:rPr>
      </w:pPr>
      <w:r w:rsidRPr="00EB315D">
        <w:rPr>
          <w:rStyle w:val="a6"/>
          <w:color w:val="0070C0"/>
          <w:sz w:val="28"/>
          <w:szCs w:val="28"/>
          <w:u w:val="single"/>
          <w:bdr w:val="none" w:sz="0" w:space="0" w:color="auto" w:frame="1"/>
        </w:rPr>
        <w:t>Правила поведения на водоёмах в зимний период</w:t>
      </w:r>
    </w:p>
    <w:p w:rsidR="00EC5686" w:rsidRPr="00EC5686" w:rsidRDefault="00EC5686" w:rsidP="00EC5686">
      <w:pPr>
        <w:pStyle w:val="a7"/>
        <w:shd w:val="clear" w:color="auto" w:fill="FFFFFF"/>
        <w:spacing w:before="0" w:beforeAutospacing="0" w:after="0" w:afterAutospacing="0"/>
        <w:jc w:val="center"/>
        <w:textAlignment w:val="baseline"/>
        <w:rPr>
          <w:b/>
          <w:color w:val="111010"/>
          <w:sz w:val="28"/>
          <w:szCs w:val="28"/>
        </w:rPr>
      </w:pP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Pr>
          <w:color w:val="373737"/>
          <w:sz w:val="28"/>
          <w:szCs w:val="28"/>
        </w:rPr>
        <w:tab/>
      </w:r>
      <w:r w:rsidRPr="00EC5686">
        <w:rPr>
          <w:color w:val="0070C0"/>
        </w:rPr>
        <w:t>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w:t>
      </w:r>
      <w:proofErr w:type="gramStart"/>
      <w:r w:rsidRPr="00EC5686">
        <w:rPr>
          <w:color w:val="0070C0"/>
        </w:rPr>
        <w:t>делать</w:t>
      </w:r>
      <w:proofErr w:type="gramEnd"/>
      <w:r w:rsidRPr="00EC5686">
        <w:rPr>
          <w:color w:val="0070C0"/>
        </w:rPr>
        <w:t xml:space="preserve"> не отрывая подошвы от льда. Категорически запрещается проверять прочность льда ударом ноги.</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с зеленоватым оттенком льду толщиной не менее 7 см.</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5. При групповом переходе по льду надо двигаться на расстоянии 5-6 метров друг от друга, внимательно следя за идущим впереди. При перевозке небольших по размерам, но тяжелых грузов, их следует класть на сани или брусья с большой площадью опоры.</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w:t>
      </w:r>
    </w:p>
    <w:p w:rsidR="00EC5686" w:rsidRPr="00EC5686" w:rsidRDefault="001C1494" w:rsidP="00EC5686">
      <w:pPr>
        <w:pStyle w:val="rtejustify"/>
        <w:shd w:val="clear" w:color="auto" w:fill="FFFFFF"/>
        <w:spacing w:before="0" w:beforeAutospacing="0" w:after="0" w:afterAutospacing="0"/>
        <w:jc w:val="both"/>
        <w:textAlignment w:val="baseline"/>
        <w:rPr>
          <w:color w:val="0070C0"/>
        </w:rPr>
      </w:pPr>
      <w:r>
        <w:rPr>
          <w:color w:val="0070C0"/>
        </w:rPr>
        <w:t xml:space="preserve">          </w:t>
      </w:r>
      <w:r w:rsidR="00EC5686" w:rsidRPr="00EC5686">
        <w:rPr>
          <w:color w:val="0070C0"/>
        </w:rPr>
        <w:t>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9.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EC5686" w:rsidRPr="00EC5686" w:rsidRDefault="00EC5686" w:rsidP="00EC5686">
      <w:pPr>
        <w:pStyle w:val="a7"/>
        <w:shd w:val="clear" w:color="auto" w:fill="FFFFFF"/>
        <w:spacing w:before="0" w:beforeAutospacing="0" w:after="0" w:afterAutospacing="0"/>
        <w:jc w:val="center"/>
        <w:textAlignment w:val="baseline"/>
        <w:rPr>
          <w:rStyle w:val="a6"/>
          <w:color w:val="0070C0"/>
          <w:sz w:val="26"/>
          <w:szCs w:val="26"/>
          <w:bdr w:val="none" w:sz="0" w:space="0" w:color="auto" w:frame="1"/>
        </w:rPr>
      </w:pPr>
      <w:bookmarkStart w:id="0" w:name="_GoBack"/>
      <w:bookmarkEnd w:id="0"/>
    </w:p>
    <w:p w:rsidR="00EC5686" w:rsidRDefault="00EC5686" w:rsidP="00EC5686">
      <w:pPr>
        <w:pStyle w:val="a7"/>
        <w:shd w:val="clear" w:color="auto" w:fill="FFFFFF"/>
        <w:spacing w:before="0" w:beforeAutospacing="0" w:after="0" w:afterAutospacing="0"/>
        <w:jc w:val="center"/>
        <w:textAlignment w:val="baseline"/>
        <w:rPr>
          <w:b/>
          <w:color w:val="FF0000"/>
          <w:sz w:val="28"/>
          <w:szCs w:val="28"/>
          <w:u w:val="single"/>
        </w:rPr>
      </w:pPr>
      <w:r w:rsidRPr="00EC5686">
        <w:rPr>
          <w:rStyle w:val="a6"/>
          <w:color w:val="FF0000"/>
          <w:sz w:val="28"/>
          <w:szCs w:val="28"/>
          <w:u w:val="single"/>
          <w:bdr w:val="none" w:sz="0" w:space="0" w:color="auto" w:frame="1"/>
        </w:rPr>
        <w:t>Уважаемые родители</w:t>
      </w:r>
      <w:r w:rsidRPr="00EC5686">
        <w:rPr>
          <w:b/>
          <w:color w:val="FF0000"/>
          <w:sz w:val="28"/>
          <w:szCs w:val="28"/>
          <w:u w:val="single"/>
        </w:rPr>
        <w:t>!</w:t>
      </w:r>
    </w:p>
    <w:p w:rsidR="001C1494" w:rsidRPr="00EC5686" w:rsidRDefault="001C1494" w:rsidP="00EC5686">
      <w:pPr>
        <w:pStyle w:val="a7"/>
        <w:shd w:val="clear" w:color="auto" w:fill="FFFFFF"/>
        <w:spacing w:before="0" w:beforeAutospacing="0" w:after="0" w:afterAutospacing="0"/>
        <w:jc w:val="center"/>
        <w:textAlignment w:val="baseline"/>
        <w:rPr>
          <w:b/>
          <w:color w:val="FF0000"/>
          <w:sz w:val="28"/>
          <w:szCs w:val="28"/>
          <w:u w:val="single"/>
        </w:rPr>
      </w:pPr>
    </w:p>
    <w:p w:rsidR="00EB315D" w:rsidRPr="00F309E8" w:rsidRDefault="00EC5686" w:rsidP="00924316">
      <w:pPr>
        <w:pStyle w:val="rtejustify"/>
        <w:shd w:val="clear" w:color="auto" w:fill="FFFFFF"/>
        <w:spacing w:before="0" w:beforeAutospacing="0" w:after="0" w:afterAutospacing="0"/>
        <w:jc w:val="center"/>
        <w:textAlignment w:val="baseline"/>
        <w:rPr>
          <w:b/>
          <w:color w:val="E36C0A" w:themeColor="accent6" w:themeShade="BF"/>
          <w:sz w:val="28"/>
          <w:szCs w:val="28"/>
        </w:rPr>
      </w:pPr>
      <w:r w:rsidRPr="00EC5686">
        <w:rPr>
          <w:b/>
          <w:color w:val="E36C0A" w:themeColor="accent6" w:themeShade="BF"/>
          <w:sz w:val="28"/>
          <w:szCs w:val="28"/>
        </w:rPr>
        <w:t>Не допускайте бесконтрольного нахождения и игр детей вблизи водоемов,</w:t>
      </w:r>
    </w:p>
    <w:p w:rsidR="00F309E8" w:rsidRDefault="00EC5686" w:rsidP="00924316">
      <w:pPr>
        <w:pStyle w:val="rtejustify"/>
        <w:shd w:val="clear" w:color="auto" w:fill="FFFFFF"/>
        <w:spacing w:before="0" w:beforeAutospacing="0" w:after="0" w:afterAutospacing="0"/>
        <w:jc w:val="center"/>
        <w:textAlignment w:val="baseline"/>
        <w:rPr>
          <w:b/>
          <w:color w:val="E36C0A" w:themeColor="accent6" w:themeShade="BF"/>
          <w:sz w:val="28"/>
          <w:szCs w:val="28"/>
        </w:rPr>
      </w:pPr>
      <w:r w:rsidRPr="00EC5686">
        <w:rPr>
          <w:b/>
          <w:color w:val="E36C0A" w:themeColor="accent6" w:themeShade="BF"/>
          <w:sz w:val="28"/>
          <w:szCs w:val="28"/>
        </w:rPr>
        <w:t>разъясните им смертельную опасность пренебрежения данными рекомендациями.</w:t>
      </w:r>
    </w:p>
    <w:p w:rsidR="00924316" w:rsidRDefault="00924316" w:rsidP="00924316">
      <w:pPr>
        <w:pStyle w:val="rtejustify"/>
        <w:shd w:val="clear" w:color="auto" w:fill="FFFFFF"/>
        <w:spacing w:before="0" w:beforeAutospacing="0" w:after="0" w:afterAutospacing="0"/>
        <w:jc w:val="center"/>
        <w:textAlignment w:val="baseline"/>
        <w:rPr>
          <w:b/>
          <w:color w:val="E36C0A" w:themeColor="accent6" w:themeShade="BF"/>
          <w:sz w:val="28"/>
          <w:szCs w:val="28"/>
        </w:rPr>
      </w:pPr>
    </w:p>
    <w:p w:rsidR="00924316" w:rsidRPr="001C1494" w:rsidRDefault="00924316" w:rsidP="00924316">
      <w:pPr>
        <w:pStyle w:val="rtejustify"/>
        <w:shd w:val="clear" w:color="auto" w:fill="FFFFFF"/>
        <w:spacing w:before="0" w:beforeAutospacing="0" w:after="0" w:afterAutospacing="0"/>
        <w:jc w:val="center"/>
        <w:textAlignment w:val="baseline"/>
        <w:rPr>
          <w:b/>
          <w:sz w:val="28"/>
          <w:szCs w:val="28"/>
        </w:rPr>
      </w:pPr>
      <w:r w:rsidRPr="001C1494">
        <w:rPr>
          <w:b/>
          <w:sz w:val="28"/>
          <w:szCs w:val="28"/>
        </w:rPr>
        <w:t>Кропоткинский инспекторский участок</w:t>
      </w:r>
    </w:p>
    <w:p w:rsidR="00F309E8" w:rsidRPr="001C1494" w:rsidRDefault="00924316" w:rsidP="00924316">
      <w:pPr>
        <w:pStyle w:val="rtejustify"/>
        <w:shd w:val="clear" w:color="auto" w:fill="FFFFFF"/>
        <w:spacing w:before="0" w:beforeAutospacing="0" w:after="0" w:afterAutospacing="0"/>
        <w:jc w:val="center"/>
        <w:textAlignment w:val="baseline"/>
        <w:rPr>
          <w:b/>
          <w:sz w:val="28"/>
          <w:szCs w:val="28"/>
        </w:rPr>
      </w:pPr>
      <w:r w:rsidRPr="001C1494">
        <w:rPr>
          <w:b/>
          <w:sz w:val="28"/>
          <w:szCs w:val="28"/>
        </w:rPr>
        <w:t xml:space="preserve"> ГИМС ГУ МЧС России по Краснодарскому краю</w:t>
      </w:r>
    </w:p>
    <w:p w:rsidR="00F309E8" w:rsidRDefault="00F309E8" w:rsidP="00F309E8"/>
    <w:p w:rsidR="00EC5686" w:rsidRPr="00F309E8" w:rsidRDefault="00F309E8" w:rsidP="00F309E8">
      <w:pPr>
        <w:tabs>
          <w:tab w:val="left" w:pos="4140"/>
        </w:tabs>
      </w:pPr>
      <w:r>
        <w:tab/>
      </w:r>
    </w:p>
    <w:sectPr w:rsidR="00EC5686" w:rsidRPr="00F309E8" w:rsidSect="00924316">
      <w:pgSz w:w="11906" w:h="16838"/>
      <w:pgMar w:top="142" w:right="70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16"/>
    <w:rsid w:val="00001AA9"/>
    <w:rsid w:val="0000212C"/>
    <w:rsid w:val="000056AF"/>
    <w:rsid w:val="0001108D"/>
    <w:rsid w:val="00011CD0"/>
    <w:rsid w:val="00012290"/>
    <w:rsid w:val="00037CCA"/>
    <w:rsid w:val="000423BC"/>
    <w:rsid w:val="00050A7B"/>
    <w:rsid w:val="0005344D"/>
    <w:rsid w:val="000571BC"/>
    <w:rsid w:val="00060A06"/>
    <w:rsid w:val="00065D80"/>
    <w:rsid w:val="000720BE"/>
    <w:rsid w:val="00086850"/>
    <w:rsid w:val="000872BB"/>
    <w:rsid w:val="00087EDE"/>
    <w:rsid w:val="00090CD5"/>
    <w:rsid w:val="00095A1C"/>
    <w:rsid w:val="000A7EEC"/>
    <w:rsid w:val="000B1F3B"/>
    <w:rsid w:val="000B265D"/>
    <w:rsid w:val="000C6DFB"/>
    <w:rsid w:val="000D0035"/>
    <w:rsid w:val="000D17D7"/>
    <w:rsid w:val="000E27C6"/>
    <w:rsid w:val="000E2E46"/>
    <w:rsid w:val="000F5339"/>
    <w:rsid w:val="000F610D"/>
    <w:rsid w:val="00101EF1"/>
    <w:rsid w:val="00106144"/>
    <w:rsid w:val="00120E7E"/>
    <w:rsid w:val="00130B61"/>
    <w:rsid w:val="001332EF"/>
    <w:rsid w:val="00133E80"/>
    <w:rsid w:val="00154225"/>
    <w:rsid w:val="00154D27"/>
    <w:rsid w:val="00166529"/>
    <w:rsid w:val="0016656E"/>
    <w:rsid w:val="00172234"/>
    <w:rsid w:val="001744C6"/>
    <w:rsid w:val="00177666"/>
    <w:rsid w:val="00187E37"/>
    <w:rsid w:val="00193834"/>
    <w:rsid w:val="001A2EC2"/>
    <w:rsid w:val="001B5B74"/>
    <w:rsid w:val="001C138F"/>
    <w:rsid w:val="001C1494"/>
    <w:rsid w:val="001D3A04"/>
    <w:rsid w:val="001E0EF4"/>
    <w:rsid w:val="001E4AD2"/>
    <w:rsid w:val="00202FA3"/>
    <w:rsid w:val="002038BC"/>
    <w:rsid w:val="00220390"/>
    <w:rsid w:val="00221DB5"/>
    <w:rsid w:val="00242065"/>
    <w:rsid w:val="00250768"/>
    <w:rsid w:val="00262E24"/>
    <w:rsid w:val="00264C6A"/>
    <w:rsid w:val="00265B5B"/>
    <w:rsid w:val="002748D7"/>
    <w:rsid w:val="00275EB6"/>
    <w:rsid w:val="00276486"/>
    <w:rsid w:val="00281411"/>
    <w:rsid w:val="00283816"/>
    <w:rsid w:val="002870E8"/>
    <w:rsid w:val="002A1159"/>
    <w:rsid w:val="002A24A7"/>
    <w:rsid w:val="002B041A"/>
    <w:rsid w:val="002B6D69"/>
    <w:rsid w:val="002C4B7D"/>
    <w:rsid w:val="002D5BB1"/>
    <w:rsid w:val="002D6F18"/>
    <w:rsid w:val="002F0F51"/>
    <w:rsid w:val="00306D43"/>
    <w:rsid w:val="00310ECD"/>
    <w:rsid w:val="00320594"/>
    <w:rsid w:val="00325F10"/>
    <w:rsid w:val="0033091B"/>
    <w:rsid w:val="003479E3"/>
    <w:rsid w:val="00352BCA"/>
    <w:rsid w:val="00355C2E"/>
    <w:rsid w:val="003601FE"/>
    <w:rsid w:val="00374328"/>
    <w:rsid w:val="00374F22"/>
    <w:rsid w:val="00380871"/>
    <w:rsid w:val="00381115"/>
    <w:rsid w:val="00386EA0"/>
    <w:rsid w:val="00390CF4"/>
    <w:rsid w:val="00393E0A"/>
    <w:rsid w:val="003A7471"/>
    <w:rsid w:val="003A7621"/>
    <w:rsid w:val="003B14B8"/>
    <w:rsid w:val="003B7D78"/>
    <w:rsid w:val="003C6FFF"/>
    <w:rsid w:val="003D036E"/>
    <w:rsid w:val="003E19D3"/>
    <w:rsid w:val="003E2834"/>
    <w:rsid w:val="003F0BDD"/>
    <w:rsid w:val="00413E25"/>
    <w:rsid w:val="00414102"/>
    <w:rsid w:val="0042154A"/>
    <w:rsid w:val="004302FD"/>
    <w:rsid w:val="004327CE"/>
    <w:rsid w:val="00437FB7"/>
    <w:rsid w:val="004411B6"/>
    <w:rsid w:val="004435A1"/>
    <w:rsid w:val="00451733"/>
    <w:rsid w:val="004558E6"/>
    <w:rsid w:val="00455A98"/>
    <w:rsid w:val="00463B55"/>
    <w:rsid w:val="004717C4"/>
    <w:rsid w:val="004737F0"/>
    <w:rsid w:val="0048479D"/>
    <w:rsid w:val="004855B6"/>
    <w:rsid w:val="004A78FE"/>
    <w:rsid w:val="004C309A"/>
    <w:rsid w:val="004C387A"/>
    <w:rsid w:val="004C4F71"/>
    <w:rsid w:val="004C57E5"/>
    <w:rsid w:val="004D2733"/>
    <w:rsid w:val="004D31E4"/>
    <w:rsid w:val="004D5CFF"/>
    <w:rsid w:val="004E47F4"/>
    <w:rsid w:val="004E757A"/>
    <w:rsid w:val="004F3002"/>
    <w:rsid w:val="00501752"/>
    <w:rsid w:val="0050190B"/>
    <w:rsid w:val="00501E6E"/>
    <w:rsid w:val="0050767A"/>
    <w:rsid w:val="00523574"/>
    <w:rsid w:val="00527BC7"/>
    <w:rsid w:val="00533B94"/>
    <w:rsid w:val="00541652"/>
    <w:rsid w:val="005430FD"/>
    <w:rsid w:val="00543927"/>
    <w:rsid w:val="00560965"/>
    <w:rsid w:val="0057319D"/>
    <w:rsid w:val="005850F8"/>
    <w:rsid w:val="00585F12"/>
    <w:rsid w:val="00586C83"/>
    <w:rsid w:val="005923C1"/>
    <w:rsid w:val="005A687A"/>
    <w:rsid w:val="005B38C5"/>
    <w:rsid w:val="005B3DF3"/>
    <w:rsid w:val="005B6470"/>
    <w:rsid w:val="005B734B"/>
    <w:rsid w:val="005C3496"/>
    <w:rsid w:val="005C64B7"/>
    <w:rsid w:val="005C6B39"/>
    <w:rsid w:val="005D458A"/>
    <w:rsid w:val="005F1411"/>
    <w:rsid w:val="00600BD6"/>
    <w:rsid w:val="00601A12"/>
    <w:rsid w:val="0061338E"/>
    <w:rsid w:val="0061358B"/>
    <w:rsid w:val="00621539"/>
    <w:rsid w:val="006224BF"/>
    <w:rsid w:val="00624983"/>
    <w:rsid w:val="00630FE0"/>
    <w:rsid w:val="00643F6D"/>
    <w:rsid w:val="006453F0"/>
    <w:rsid w:val="0066390B"/>
    <w:rsid w:val="006639C6"/>
    <w:rsid w:val="006659DD"/>
    <w:rsid w:val="00667F18"/>
    <w:rsid w:val="006A0277"/>
    <w:rsid w:val="006A45AC"/>
    <w:rsid w:val="006A48EB"/>
    <w:rsid w:val="006A4E57"/>
    <w:rsid w:val="006A5E89"/>
    <w:rsid w:val="006A606B"/>
    <w:rsid w:val="006B0909"/>
    <w:rsid w:val="006B5E2D"/>
    <w:rsid w:val="006C76E8"/>
    <w:rsid w:val="006C7CA7"/>
    <w:rsid w:val="006D0405"/>
    <w:rsid w:val="006D11EB"/>
    <w:rsid w:val="006D4E95"/>
    <w:rsid w:val="006D5438"/>
    <w:rsid w:val="006E1C20"/>
    <w:rsid w:val="006E5450"/>
    <w:rsid w:val="006F4620"/>
    <w:rsid w:val="00701B76"/>
    <w:rsid w:val="007042CE"/>
    <w:rsid w:val="00707328"/>
    <w:rsid w:val="007241B8"/>
    <w:rsid w:val="007248D3"/>
    <w:rsid w:val="0073432F"/>
    <w:rsid w:val="00772A3B"/>
    <w:rsid w:val="007735A4"/>
    <w:rsid w:val="00773D66"/>
    <w:rsid w:val="00774654"/>
    <w:rsid w:val="007B73C4"/>
    <w:rsid w:val="007C29E0"/>
    <w:rsid w:val="007C31DE"/>
    <w:rsid w:val="007F707D"/>
    <w:rsid w:val="007F788D"/>
    <w:rsid w:val="00800ED3"/>
    <w:rsid w:val="00803FE1"/>
    <w:rsid w:val="00806D5B"/>
    <w:rsid w:val="008079FF"/>
    <w:rsid w:val="00820CF9"/>
    <w:rsid w:val="00825097"/>
    <w:rsid w:val="00831DBC"/>
    <w:rsid w:val="008360E6"/>
    <w:rsid w:val="008378B6"/>
    <w:rsid w:val="008519E8"/>
    <w:rsid w:val="0085495E"/>
    <w:rsid w:val="00856F07"/>
    <w:rsid w:val="008608C0"/>
    <w:rsid w:val="0087208D"/>
    <w:rsid w:val="0088115E"/>
    <w:rsid w:val="00887230"/>
    <w:rsid w:val="00887E48"/>
    <w:rsid w:val="0089040C"/>
    <w:rsid w:val="00890489"/>
    <w:rsid w:val="008A21AC"/>
    <w:rsid w:val="008A7DB6"/>
    <w:rsid w:val="008C1D6A"/>
    <w:rsid w:val="008C379B"/>
    <w:rsid w:val="008C3E51"/>
    <w:rsid w:val="008C75F3"/>
    <w:rsid w:val="008D5256"/>
    <w:rsid w:val="008D63AF"/>
    <w:rsid w:val="008D71F4"/>
    <w:rsid w:val="008E27BC"/>
    <w:rsid w:val="008E49DC"/>
    <w:rsid w:val="008F252C"/>
    <w:rsid w:val="008F740D"/>
    <w:rsid w:val="009036CC"/>
    <w:rsid w:val="00911650"/>
    <w:rsid w:val="00920215"/>
    <w:rsid w:val="00924316"/>
    <w:rsid w:val="0094418E"/>
    <w:rsid w:val="00980597"/>
    <w:rsid w:val="0098071C"/>
    <w:rsid w:val="00986F5E"/>
    <w:rsid w:val="009935E5"/>
    <w:rsid w:val="00993F23"/>
    <w:rsid w:val="0099620F"/>
    <w:rsid w:val="00996916"/>
    <w:rsid w:val="00997A7F"/>
    <w:rsid w:val="009C379B"/>
    <w:rsid w:val="009C3940"/>
    <w:rsid w:val="009D2697"/>
    <w:rsid w:val="009E0C5C"/>
    <w:rsid w:val="009E5B7E"/>
    <w:rsid w:val="009E670A"/>
    <w:rsid w:val="009E6B20"/>
    <w:rsid w:val="009F3687"/>
    <w:rsid w:val="009F7793"/>
    <w:rsid w:val="00A01D55"/>
    <w:rsid w:val="00A04DBF"/>
    <w:rsid w:val="00A153A3"/>
    <w:rsid w:val="00A16A9D"/>
    <w:rsid w:val="00A348C3"/>
    <w:rsid w:val="00A34D8C"/>
    <w:rsid w:val="00A41712"/>
    <w:rsid w:val="00A47C15"/>
    <w:rsid w:val="00A55270"/>
    <w:rsid w:val="00A64ED8"/>
    <w:rsid w:val="00A75067"/>
    <w:rsid w:val="00A82742"/>
    <w:rsid w:val="00A83D94"/>
    <w:rsid w:val="00A92C18"/>
    <w:rsid w:val="00A93611"/>
    <w:rsid w:val="00A979E1"/>
    <w:rsid w:val="00AA530B"/>
    <w:rsid w:val="00AA6AF8"/>
    <w:rsid w:val="00AB6745"/>
    <w:rsid w:val="00AC7BB9"/>
    <w:rsid w:val="00AD4040"/>
    <w:rsid w:val="00AD4B26"/>
    <w:rsid w:val="00AD73EC"/>
    <w:rsid w:val="00AE348E"/>
    <w:rsid w:val="00AF64A0"/>
    <w:rsid w:val="00B10629"/>
    <w:rsid w:val="00B1148F"/>
    <w:rsid w:val="00B13F26"/>
    <w:rsid w:val="00B168A8"/>
    <w:rsid w:val="00B3654C"/>
    <w:rsid w:val="00B4095E"/>
    <w:rsid w:val="00B40E49"/>
    <w:rsid w:val="00B41C15"/>
    <w:rsid w:val="00B44921"/>
    <w:rsid w:val="00B50457"/>
    <w:rsid w:val="00B772ED"/>
    <w:rsid w:val="00B8513E"/>
    <w:rsid w:val="00B95DD7"/>
    <w:rsid w:val="00B96533"/>
    <w:rsid w:val="00BA0F31"/>
    <w:rsid w:val="00BA3FEB"/>
    <w:rsid w:val="00BA619A"/>
    <w:rsid w:val="00BA69F1"/>
    <w:rsid w:val="00BB0518"/>
    <w:rsid w:val="00BB35A6"/>
    <w:rsid w:val="00BC36DA"/>
    <w:rsid w:val="00BD3D8E"/>
    <w:rsid w:val="00BD3E4A"/>
    <w:rsid w:val="00BD6BC5"/>
    <w:rsid w:val="00BE572D"/>
    <w:rsid w:val="00BE6129"/>
    <w:rsid w:val="00BE65DA"/>
    <w:rsid w:val="00BF4B28"/>
    <w:rsid w:val="00C05685"/>
    <w:rsid w:val="00C05B4D"/>
    <w:rsid w:val="00C07C33"/>
    <w:rsid w:val="00C1086F"/>
    <w:rsid w:val="00C139C4"/>
    <w:rsid w:val="00C17F95"/>
    <w:rsid w:val="00C31BED"/>
    <w:rsid w:val="00C376F3"/>
    <w:rsid w:val="00C37B59"/>
    <w:rsid w:val="00C37C77"/>
    <w:rsid w:val="00C429B6"/>
    <w:rsid w:val="00C4646C"/>
    <w:rsid w:val="00C51ED2"/>
    <w:rsid w:val="00C565AF"/>
    <w:rsid w:val="00C63F28"/>
    <w:rsid w:val="00C66335"/>
    <w:rsid w:val="00C71E8D"/>
    <w:rsid w:val="00C76A65"/>
    <w:rsid w:val="00C92AE8"/>
    <w:rsid w:val="00C962DF"/>
    <w:rsid w:val="00C968D3"/>
    <w:rsid w:val="00CA349C"/>
    <w:rsid w:val="00CA4809"/>
    <w:rsid w:val="00CB57DA"/>
    <w:rsid w:val="00CC0195"/>
    <w:rsid w:val="00CC1BA5"/>
    <w:rsid w:val="00CD1528"/>
    <w:rsid w:val="00CE3C91"/>
    <w:rsid w:val="00CE4D70"/>
    <w:rsid w:val="00CF3077"/>
    <w:rsid w:val="00CF4054"/>
    <w:rsid w:val="00CF66CD"/>
    <w:rsid w:val="00CF7994"/>
    <w:rsid w:val="00D064C2"/>
    <w:rsid w:val="00D07659"/>
    <w:rsid w:val="00D10F0D"/>
    <w:rsid w:val="00D13216"/>
    <w:rsid w:val="00D172D4"/>
    <w:rsid w:val="00D205B2"/>
    <w:rsid w:val="00D3208C"/>
    <w:rsid w:val="00D328E3"/>
    <w:rsid w:val="00D402F7"/>
    <w:rsid w:val="00D40B26"/>
    <w:rsid w:val="00D41E36"/>
    <w:rsid w:val="00D43C00"/>
    <w:rsid w:val="00D535C5"/>
    <w:rsid w:val="00D5729B"/>
    <w:rsid w:val="00D67BB1"/>
    <w:rsid w:val="00D85D5A"/>
    <w:rsid w:val="00D94A6E"/>
    <w:rsid w:val="00DA0EAB"/>
    <w:rsid w:val="00DA39D7"/>
    <w:rsid w:val="00DA7531"/>
    <w:rsid w:val="00DB1E2D"/>
    <w:rsid w:val="00DB20C3"/>
    <w:rsid w:val="00DC2634"/>
    <w:rsid w:val="00DD640B"/>
    <w:rsid w:val="00DE0107"/>
    <w:rsid w:val="00DE0278"/>
    <w:rsid w:val="00DE21B2"/>
    <w:rsid w:val="00DE4AAD"/>
    <w:rsid w:val="00DF0140"/>
    <w:rsid w:val="00DF3C73"/>
    <w:rsid w:val="00E02B00"/>
    <w:rsid w:val="00E0512C"/>
    <w:rsid w:val="00E05E4B"/>
    <w:rsid w:val="00E100D6"/>
    <w:rsid w:val="00E23550"/>
    <w:rsid w:val="00E26087"/>
    <w:rsid w:val="00E30D35"/>
    <w:rsid w:val="00E41C26"/>
    <w:rsid w:val="00E45BF4"/>
    <w:rsid w:val="00E55008"/>
    <w:rsid w:val="00E70EEF"/>
    <w:rsid w:val="00E77F5C"/>
    <w:rsid w:val="00E87900"/>
    <w:rsid w:val="00E91FB6"/>
    <w:rsid w:val="00E93BB4"/>
    <w:rsid w:val="00EB315D"/>
    <w:rsid w:val="00EB5740"/>
    <w:rsid w:val="00EC0B70"/>
    <w:rsid w:val="00EC4B94"/>
    <w:rsid w:val="00EC5686"/>
    <w:rsid w:val="00EC6917"/>
    <w:rsid w:val="00ED315C"/>
    <w:rsid w:val="00ED774A"/>
    <w:rsid w:val="00EE3212"/>
    <w:rsid w:val="00EE40F5"/>
    <w:rsid w:val="00EE6659"/>
    <w:rsid w:val="00EF34A4"/>
    <w:rsid w:val="00F05ACE"/>
    <w:rsid w:val="00F07902"/>
    <w:rsid w:val="00F20B3A"/>
    <w:rsid w:val="00F2185A"/>
    <w:rsid w:val="00F24C48"/>
    <w:rsid w:val="00F309E8"/>
    <w:rsid w:val="00F35C80"/>
    <w:rsid w:val="00F42896"/>
    <w:rsid w:val="00F42F07"/>
    <w:rsid w:val="00F45293"/>
    <w:rsid w:val="00F47BB3"/>
    <w:rsid w:val="00F52907"/>
    <w:rsid w:val="00F54AE8"/>
    <w:rsid w:val="00F5547F"/>
    <w:rsid w:val="00F87DEC"/>
    <w:rsid w:val="00F90B3E"/>
    <w:rsid w:val="00F95B19"/>
    <w:rsid w:val="00FA2B79"/>
    <w:rsid w:val="00FA3297"/>
    <w:rsid w:val="00FA7568"/>
    <w:rsid w:val="00FB47F7"/>
    <w:rsid w:val="00FB62AA"/>
    <w:rsid w:val="00FC0829"/>
    <w:rsid w:val="00FC1C71"/>
    <w:rsid w:val="00FC3CF8"/>
    <w:rsid w:val="00FC66D0"/>
    <w:rsid w:val="00FE60B4"/>
    <w:rsid w:val="00FF1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088B"/>
  <w15:docId w15:val="{AD48C3B8-750B-4684-9377-8F5FEC85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7C6"/>
  </w:style>
  <w:style w:type="paragraph" w:styleId="1">
    <w:name w:val="heading 1"/>
    <w:basedOn w:val="a"/>
    <w:next w:val="a"/>
    <w:link w:val="10"/>
    <w:qFormat/>
    <w:rsid w:val="00283816"/>
    <w:pPr>
      <w:keepNext/>
      <w:spacing w:after="0" w:line="240" w:lineRule="auto"/>
      <w:ind w:firstLine="720"/>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3816"/>
    <w:rPr>
      <w:rFonts w:ascii="Times New Roman" w:eastAsia="Times New Roman" w:hAnsi="Times New Roman" w:cs="Times New Roman"/>
      <w:sz w:val="24"/>
      <w:szCs w:val="20"/>
    </w:rPr>
  </w:style>
  <w:style w:type="table" w:styleId="a3">
    <w:name w:val="Table Grid"/>
    <w:basedOn w:val="a1"/>
    <w:uiPriority w:val="59"/>
    <w:rsid w:val="008F74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93B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3BB4"/>
    <w:rPr>
      <w:rFonts w:ascii="Tahoma" w:hAnsi="Tahoma" w:cs="Tahoma"/>
      <w:sz w:val="16"/>
      <w:szCs w:val="16"/>
    </w:rPr>
  </w:style>
  <w:style w:type="paragraph" w:customStyle="1" w:styleId="rtecenter">
    <w:name w:val="rtecenter"/>
    <w:basedOn w:val="a"/>
    <w:rsid w:val="00EC568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C5686"/>
    <w:rPr>
      <w:b/>
      <w:bCs/>
    </w:rPr>
  </w:style>
  <w:style w:type="paragraph" w:styleId="a7">
    <w:name w:val="Normal (Web)"/>
    <w:basedOn w:val="a"/>
    <w:uiPriority w:val="99"/>
    <w:unhideWhenUsed/>
    <w:rsid w:val="00EC5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EC56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03338">
      <w:bodyDiv w:val="1"/>
      <w:marLeft w:val="0"/>
      <w:marRight w:val="0"/>
      <w:marTop w:val="0"/>
      <w:marBottom w:val="0"/>
      <w:divBdr>
        <w:top w:val="none" w:sz="0" w:space="0" w:color="auto"/>
        <w:left w:val="none" w:sz="0" w:space="0" w:color="auto"/>
        <w:bottom w:val="none" w:sz="0" w:space="0" w:color="auto"/>
        <w:right w:val="none" w:sz="0" w:space="0" w:color="auto"/>
      </w:divBdr>
      <w:divsChild>
        <w:div w:id="1554583043">
          <w:marLeft w:val="0"/>
          <w:marRight w:val="0"/>
          <w:marTop w:val="0"/>
          <w:marBottom w:val="180"/>
          <w:divBdr>
            <w:top w:val="none" w:sz="0" w:space="0" w:color="auto"/>
            <w:left w:val="none" w:sz="0" w:space="0" w:color="auto"/>
            <w:bottom w:val="none" w:sz="0" w:space="0" w:color="auto"/>
            <w:right w:val="none" w:sz="0" w:space="0" w:color="auto"/>
          </w:divBdr>
          <w:divsChild>
            <w:div w:id="2119792350">
              <w:marLeft w:val="0"/>
              <w:marRight w:val="0"/>
              <w:marTop w:val="0"/>
              <w:marBottom w:val="0"/>
              <w:divBdr>
                <w:top w:val="none" w:sz="0" w:space="0" w:color="auto"/>
                <w:left w:val="none" w:sz="0" w:space="0" w:color="auto"/>
                <w:bottom w:val="none" w:sz="0" w:space="0" w:color="auto"/>
                <w:right w:val="none" w:sz="0" w:space="0" w:color="auto"/>
              </w:divBdr>
              <w:divsChild>
                <w:div w:id="1933930607">
                  <w:marLeft w:val="0"/>
                  <w:marRight w:val="0"/>
                  <w:marTop w:val="0"/>
                  <w:marBottom w:val="0"/>
                  <w:divBdr>
                    <w:top w:val="none" w:sz="0" w:space="0" w:color="auto"/>
                    <w:left w:val="none" w:sz="0" w:space="0" w:color="auto"/>
                    <w:bottom w:val="none" w:sz="0" w:space="0" w:color="auto"/>
                    <w:right w:val="none" w:sz="0" w:space="0" w:color="auto"/>
                  </w:divBdr>
                  <w:divsChild>
                    <w:div w:id="2083134469">
                      <w:marLeft w:val="0"/>
                      <w:marRight w:val="0"/>
                      <w:marTop w:val="0"/>
                      <w:marBottom w:val="0"/>
                      <w:divBdr>
                        <w:top w:val="none" w:sz="0" w:space="0" w:color="auto"/>
                        <w:left w:val="none" w:sz="0" w:space="0" w:color="auto"/>
                        <w:bottom w:val="none" w:sz="0" w:space="0" w:color="auto"/>
                        <w:right w:val="none" w:sz="0" w:space="0" w:color="auto"/>
                      </w:divBdr>
                      <w:divsChild>
                        <w:div w:id="2059012987">
                          <w:marLeft w:val="0"/>
                          <w:marRight w:val="0"/>
                          <w:marTop w:val="0"/>
                          <w:marBottom w:val="0"/>
                          <w:divBdr>
                            <w:top w:val="none" w:sz="0" w:space="0" w:color="auto"/>
                            <w:left w:val="none" w:sz="0" w:space="0" w:color="auto"/>
                            <w:bottom w:val="none" w:sz="0" w:space="0" w:color="auto"/>
                            <w:right w:val="none" w:sz="0" w:space="0" w:color="auto"/>
                          </w:divBdr>
                          <w:divsChild>
                            <w:div w:id="117534494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52351">
      <w:bodyDiv w:val="1"/>
      <w:marLeft w:val="0"/>
      <w:marRight w:val="0"/>
      <w:marTop w:val="0"/>
      <w:marBottom w:val="0"/>
      <w:divBdr>
        <w:top w:val="none" w:sz="0" w:space="0" w:color="auto"/>
        <w:left w:val="none" w:sz="0" w:space="0" w:color="auto"/>
        <w:bottom w:val="none" w:sz="0" w:space="0" w:color="auto"/>
        <w:right w:val="none" w:sz="0" w:space="0" w:color="auto"/>
      </w:divBdr>
      <w:divsChild>
        <w:div w:id="979266986">
          <w:marLeft w:val="0"/>
          <w:marRight w:val="0"/>
          <w:marTop w:val="0"/>
          <w:marBottom w:val="180"/>
          <w:divBdr>
            <w:top w:val="none" w:sz="0" w:space="0" w:color="auto"/>
            <w:left w:val="none" w:sz="0" w:space="0" w:color="auto"/>
            <w:bottom w:val="none" w:sz="0" w:space="0" w:color="auto"/>
            <w:right w:val="none" w:sz="0" w:space="0" w:color="auto"/>
          </w:divBdr>
          <w:divsChild>
            <w:div w:id="440958089">
              <w:marLeft w:val="0"/>
              <w:marRight w:val="0"/>
              <w:marTop w:val="0"/>
              <w:marBottom w:val="0"/>
              <w:divBdr>
                <w:top w:val="none" w:sz="0" w:space="0" w:color="auto"/>
                <w:left w:val="none" w:sz="0" w:space="0" w:color="auto"/>
                <w:bottom w:val="none" w:sz="0" w:space="0" w:color="auto"/>
                <w:right w:val="none" w:sz="0" w:space="0" w:color="auto"/>
              </w:divBdr>
              <w:divsChild>
                <w:div w:id="263147136">
                  <w:marLeft w:val="0"/>
                  <w:marRight w:val="0"/>
                  <w:marTop w:val="0"/>
                  <w:marBottom w:val="0"/>
                  <w:divBdr>
                    <w:top w:val="none" w:sz="0" w:space="0" w:color="auto"/>
                    <w:left w:val="none" w:sz="0" w:space="0" w:color="auto"/>
                    <w:bottom w:val="none" w:sz="0" w:space="0" w:color="auto"/>
                    <w:right w:val="none" w:sz="0" w:space="0" w:color="auto"/>
                  </w:divBdr>
                  <w:divsChild>
                    <w:div w:id="1526215314">
                      <w:marLeft w:val="0"/>
                      <w:marRight w:val="0"/>
                      <w:marTop w:val="0"/>
                      <w:marBottom w:val="0"/>
                      <w:divBdr>
                        <w:top w:val="none" w:sz="0" w:space="0" w:color="auto"/>
                        <w:left w:val="none" w:sz="0" w:space="0" w:color="auto"/>
                        <w:bottom w:val="none" w:sz="0" w:space="0" w:color="auto"/>
                        <w:right w:val="none" w:sz="0" w:space="0" w:color="auto"/>
                      </w:divBdr>
                      <w:divsChild>
                        <w:div w:id="898369595">
                          <w:marLeft w:val="0"/>
                          <w:marRight w:val="0"/>
                          <w:marTop w:val="0"/>
                          <w:marBottom w:val="0"/>
                          <w:divBdr>
                            <w:top w:val="none" w:sz="0" w:space="0" w:color="auto"/>
                            <w:left w:val="none" w:sz="0" w:space="0" w:color="auto"/>
                            <w:bottom w:val="none" w:sz="0" w:space="0" w:color="auto"/>
                            <w:right w:val="none" w:sz="0" w:space="0" w:color="auto"/>
                          </w:divBdr>
                          <w:divsChild>
                            <w:div w:id="153087829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1B005-7A2E-4D55-A33A-180108F8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МПЦ</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Методисты</dc:creator>
  <cp:lastModifiedBy>underground696</cp:lastModifiedBy>
  <cp:revision>3</cp:revision>
  <cp:lastPrinted>2021-11-29T08:35:00Z</cp:lastPrinted>
  <dcterms:created xsi:type="dcterms:W3CDTF">2021-11-29T08:35:00Z</dcterms:created>
  <dcterms:modified xsi:type="dcterms:W3CDTF">2021-11-29T08:36:00Z</dcterms:modified>
</cp:coreProperties>
</file>