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E7" w:rsidRDefault="00B351E7" w:rsidP="00EA1DB7">
      <w:pPr>
        <w:pStyle w:val="ConsPlusTitle"/>
        <w:widowControl/>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Pr="00FC2BC6" w:rsidRDefault="00B351E7" w:rsidP="00B351E7">
      <w:pPr>
        <w:pStyle w:val="ConsPlusTitle"/>
        <w:widowControl/>
        <w:jc w:val="center"/>
        <w:rPr>
          <w:rFonts w:ascii="Times New Roman" w:hAnsi="Times New Roman" w:cs="Times New Roman"/>
          <w:sz w:val="32"/>
          <w:szCs w:val="32"/>
        </w:rPr>
      </w:pPr>
      <w:r w:rsidRPr="00FC2BC6">
        <w:rPr>
          <w:rFonts w:ascii="Times New Roman" w:hAnsi="Times New Roman" w:cs="Times New Roman"/>
          <w:sz w:val="32"/>
          <w:szCs w:val="32"/>
        </w:rPr>
        <w:t xml:space="preserve">ДОКЛАД </w:t>
      </w:r>
      <w:r w:rsidRPr="00FC2BC6">
        <w:rPr>
          <w:rFonts w:ascii="Times New Roman" w:hAnsi="Times New Roman" w:cs="Times New Roman"/>
          <w:sz w:val="32"/>
          <w:szCs w:val="32"/>
        </w:rPr>
        <w:br/>
      </w:r>
    </w:p>
    <w:p w:rsidR="00B351E7" w:rsidRDefault="00B351E7" w:rsidP="00B351E7">
      <w:pPr>
        <w:autoSpaceDE w:val="0"/>
        <w:autoSpaceDN w:val="0"/>
        <w:adjustRightInd w:val="0"/>
        <w:spacing w:after="0" w:line="240" w:lineRule="auto"/>
        <w:jc w:val="center"/>
        <w:rPr>
          <w:rFonts w:ascii="Times New Roman" w:hAnsi="Times New Roman"/>
          <w:sz w:val="28"/>
          <w:szCs w:val="28"/>
        </w:rPr>
      </w:pPr>
    </w:p>
    <w:p w:rsidR="00B351E7" w:rsidRDefault="00B351E7" w:rsidP="00B351E7">
      <w:pPr>
        <w:autoSpaceDE w:val="0"/>
        <w:autoSpaceDN w:val="0"/>
        <w:adjustRightInd w:val="0"/>
        <w:spacing w:after="0" w:line="240" w:lineRule="auto"/>
        <w:jc w:val="center"/>
        <w:rPr>
          <w:rFonts w:ascii="Times New Roman" w:hAnsi="Times New Roman"/>
          <w:sz w:val="28"/>
          <w:szCs w:val="28"/>
        </w:rPr>
      </w:pPr>
    </w:p>
    <w:p w:rsidR="00B351E7" w:rsidRPr="00216E8E" w:rsidRDefault="00B351E7" w:rsidP="00B351E7">
      <w:pPr>
        <w:pStyle w:val="a3"/>
        <w:jc w:val="center"/>
        <w:rPr>
          <w:rFonts w:ascii="Times New Roman" w:hAnsi="Times New Roman"/>
          <w:b/>
          <w:sz w:val="28"/>
          <w:szCs w:val="28"/>
        </w:rPr>
      </w:pPr>
      <w:r>
        <w:rPr>
          <w:rFonts w:ascii="Times New Roman" w:hAnsi="Times New Roman"/>
          <w:b/>
          <w:sz w:val="28"/>
          <w:szCs w:val="28"/>
        </w:rPr>
        <w:t>Ильина Евгения Геннадьевича</w:t>
      </w:r>
      <w:r w:rsidRPr="00216E8E">
        <w:rPr>
          <w:rFonts w:ascii="Times New Roman" w:hAnsi="Times New Roman"/>
          <w:b/>
          <w:sz w:val="28"/>
          <w:szCs w:val="28"/>
        </w:rPr>
        <w:t>,</w:t>
      </w:r>
    </w:p>
    <w:p w:rsidR="00B351E7" w:rsidRPr="00216E8E" w:rsidRDefault="00B351E7" w:rsidP="00B351E7">
      <w:pPr>
        <w:pStyle w:val="a3"/>
        <w:jc w:val="center"/>
        <w:rPr>
          <w:rFonts w:ascii="Times New Roman" w:hAnsi="Times New Roman"/>
          <w:b/>
          <w:sz w:val="28"/>
          <w:szCs w:val="28"/>
        </w:rPr>
      </w:pPr>
      <w:r w:rsidRPr="00216E8E">
        <w:rPr>
          <w:rFonts w:ascii="Times New Roman" w:hAnsi="Times New Roman"/>
          <w:b/>
          <w:sz w:val="28"/>
          <w:szCs w:val="28"/>
        </w:rPr>
        <w:t>главы муниципального</w:t>
      </w:r>
      <w:r>
        <w:rPr>
          <w:rFonts w:ascii="Times New Roman" w:hAnsi="Times New Roman"/>
          <w:b/>
          <w:sz w:val="28"/>
          <w:szCs w:val="28"/>
        </w:rPr>
        <w:t xml:space="preserve"> </w:t>
      </w:r>
      <w:r w:rsidRPr="00216E8E">
        <w:rPr>
          <w:rFonts w:ascii="Times New Roman" w:hAnsi="Times New Roman"/>
          <w:b/>
          <w:sz w:val="28"/>
          <w:szCs w:val="28"/>
        </w:rPr>
        <w:t>образования Тбилисский район</w:t>
      </w:r>
    </w:p>
    <w:p w:rsidR="00B351E7" w:rsidRDefault="00B351E7" w:rsidP="00B351E7">
      <w:pPr>
        <w:pStyle w:val="a3"/>
        <w:jc w:val="center"/>
        <w:rPr>
          <w:rFonts w:ascii="Times New Roman" w:hAnsi="Times New Roman"/>
          <w:sz w:val="28"/>
          <w:szCs w:val="28"/>
        </w:rPr>
      </w:pPr>
    </w:p>
    <w:p w:rsidR="00B351E7" w:rsidRPr="008A263A" w:rsidRDefault="00B351E7" w:rsidP="00B351E7">
      <w:pPr>
        <w:pStyle w:val="a3"/>
        <w:jc w:val="center"/>
        <w:rPr>
          <w:rFonts w:ascii="Times New Roman" w:hAnsi="Times New Roman"/>
          <w:sz w:val="28"/>
          <w:szCs w:val="28"/>
        </w:rPr>
      </w:pPr>
    </w:p>
    <w:p w:rsidR="00B351E7" w:rsidRPr="00FC2BC6" w:rsidRDefault="00B351E7" w:rsidP="00B351E7">
      <w:pPr>
        <w:pStyle w:val="ConsPlusTitle"/>
        <w:widowControl/>
        <w:jc w:val="center"/>
        <w:rPr>
          <w:rFonts w:ascii="Times New Roman" w:hAnsi="Times New Roman" w:cs="Times New Roman"/>
          <w:sz w:val="32"/>
          <w:szCs w:val="28"/>
        </w:rPr>
      </w:pPr>
      <w:r w:rsidRPr="00FC2BC6">
        <w:rPr>
          <w:rFonts w:ascii="Times New Roman" w:hAnsi="Times New Roman" w:cs="Times New Roman"/>
          <w:sz w:val="32"/>
          <w:szCs w:val="28"/>
        </w:rPr>
        <w:t xml:space="preserve">о достигнутых значениях показателей </w:t>
      </w:r>
      <w:r w:rsidRPr="00FC2BC6">
        <w:rPr>
          <w:rFonts w:ascii="Times New Roman" w:hAnsi="Times New Roman" w:cs="Times New Roman"/>
          <w:sz w:val="32"/>
          <w:szCs w:val="28"/>
        </w:rPr>
        <w:br/>
        <w:t xml:space="preserve">для оценки эффективности деятельности </w:t>
      </w:r>
      <w:r w:rsidRPr="00FC2BC6">
        <w:rPr>
          <w:rFonts w:ascii="Times New Roman" w:hAnsi="Times New Roman" w:cs="Times New Roman"/>
          <w:sz w:val="32"/>
          <w:szCs w:val="28"/>
        </w:rPr>
        <w:br/>
        <w:t xml:space="preserve">органов местного самоуправления </w:t>
      </w:r>
      <w:r w:rsidRPr="00FC2BC6">
        <w:rPr>
          <w:rFonts w:ascii="Times New Roman" w:hAnsi="Times New Roman" w:cs="Times New Roman"/>
          <w:sz w:val="32"/>
          <w:szCs w:val="28"/>
        </w:rPr>
        <w:br/>
        <w:t xml:space="preserve">городских округов и муниципальных районов </w:t>
      </w:r>
      <w:r w:rsidRPr="00FC2BC6">
        <w:rPr>
          <w:rFonts w:ascii="Times New Roman" w:hAnsi="Times New Roman" w:cs="Times New Roman"/>
          <w:sz w:val="32"/>
          <w:szCs w:val="28"/>
        </w:rPr>
        <w:br/>
        <w:t>за 201</w:t>
      </w:r>
      <w:r w:rsidR="003666BB">
        <w:rPr>
          <w:rFonts w:ascii="Times New Roman" w:hAnsi="Times New Roman" w:cs="Times New Roman"/>
          <w:sz w:val="32"/>
          <w:szCs w:val="28"/>
        </w:rPr>
        <w:t>8</w:t>
      </w:r>
      <w:r w:rsidRPr="00FC2BC6">
        <w:rPr>
          <w:rFonts w:ascii="Times New Roman" w:hAnsi="Times New Roman" w:cs="Times New Roman"/>
          <w:sz w:val="32"/>
          <w:szCs w:val="28"/>
        </w:rPr>
        <w:t xml:space="preserve"> год </w:t>
      </w:r>
      <w:r>
        <w:rPr>
          <w:rFonts w:ascii="Times New Roman" w:hAnsi="Times New Roman" w:cs="Times New Roman"/>
          <w:sz w:val="32"/>
          <w:szCs w:val="28"/>
        </w:rPr>
        <w:br/>
      </w:r>
      <w:r w:rsidRPr="00FC2BC6">
        <w:rPr>
          <w:rFonts w:ascii="Times New Roman" w:hAnsi="Times New Roman" w:cs="Times New Roman"/>
          <w:sz w:val="32"/>
          <w:szCs w:val="28"/>
        </w:rPr>
        <w:t>и их планируемых значениях</w:t>
      </w:r>
      <w:r>
        <w:rPr>
          <w:rFonts w:ascii="Times New Roman" w:hAnsi="Times New Roman" w:cs="Times New Roman"/>
          <w:sz w:val="32"/>
          <w:szCs w:val="28"/>
        </w:rPr>
        <w:t xml:space="preserve"> </w:t>
      </w:r>
      <w:r w:rsidRPr="00FC2BC6">
        <w:rPr>
          <w:rFonts w:ascii="Times New Roman" w:hAnsi="Times New Roman" w:cs="Times New Roman"/>
          <w:sz w:val="32"/>
          <w:szCs w:val="28"/>
        </w:rPr>
        <w:t>на 3-летний период</w:t>
      </w:r>
    </w:p>
    <w:p w:rsidR="00B351E7" w:rsidRDefault="00B351E7" w:rsidP="00B351E7">
      <w:pPr>
        <w:jc w:val="center"/>
        <w:rPr>
          <w:b/>
          <w:sz w:val="32"/>
          <w:szCs w:val="32"/>
        </w:rPr>
      </w:pPr>
    </w:p>
    <w:p w:rsidR="00B351E7" w:rsidRPr="00ED4C38" w:rsidRDefault="00B351E7" w:rsidP="00B351E7">
      <w:pPr>
        <w:spacing w:line="240" w:lineRule="auto"/>
        <w:jc w:val="both"/>
        <w:rPr>
          <w:rFonts w:ascii="Times New Roman" w:hAnsi="Times New Roman"/>
          <w:sz w:val="28"/>
          <w:szCs w:val="28"/>
        </w:rPr>
      </w:pPr>
    </w:p>
    <w:p w:rsidR="00B351E7" w:rsidRPr="00ED4C38" w:rsidRDefault="00B351E7" w:rsidP="00B351E7">
      <w:pPr>
        <w:spacing w:line="240" w:lineRule="auto"/>
        <w:jc w:val="both"/>
        <w:rPr>
          <w:rFonts w:ascii="Times New Roman" w:hAnsi="Times New Roman"/>
          <w:sz w:val="28"/>
          <w:szCs w:val="28"/>
        </w:rPr>
      </w:pPr>
    </w:p>
    <w:p w:rsidR="00B351E7" w:rsidRPr="00ED4C38" w:rsidRDefault="00B351E7" w:rsidP="00B351E7">
      <w:pPr>
        <w:spacing w:line="240" w:lineRule="auto"/>
        <w:jc w:val="both"/>
        <w:rPr>
          <w:rFonts w:ascii="Times New Roman" w:hAnsi="Times New Roman"/>
          <w:sz w:val="28"/>
          <w:szCs w:val="28"/>
        </w:rPr>
      </w:pPr>
    </w:p>
    <w:p w:rsidR="00B351E7" w:rsidRDefault="00B351E7" w:rsidP="00B351E7">
      <w:pPr>
        <w:spacing w:line="240" w:lineRule="auto"/>
        <w:jc w:val="both"/>
        <w:rPr>
          <w:rFonts w:ascii="Times New Roman" w:hAnsi="Times New Roman"/>
          <w:sz w:val="28"/>
          <w:szCs w:val="28"/>
        </w:rPr>
      </w:pPr>
    </w:p>
    <w:p w:rsidR="00B351E7" w:rsidRDefault="00B351E7" w:rsidP="00B351E7">
      <w:pPr>
        <w:spacing w:line="240" w:lineRule="auto"/>
        <w:jc w:val="both"/>
        <w:rPr>
          <w:rFonts w:ascii="Times New Roman" w:hAnsi="Times New Roman"/>
          <w:sz w:val="28"/>
          <w:szCs w:val="28"/>
        </w:rPr>
      </w:pPr>
    </w:p>
    <w:p w:rsidR="00B351E7" w:rsidRPr="00ED4C38" w:rsidRDefault="00B351E7" w:rsidP="00B351E7">
      <w:pPr>
        <w:spacing w:line="240" w:lineRule="auto"/>
        <w:jc w:val="both"/>
        <w:rPr>
          <w:rFonts w:ascii="Times New Roman" w:hAnsi="Times New Roman"/>
          <w:sz w:val="28"/>
          <w:szCs w:val="28"/>
        </w:rPr>
      </w:pPr>
    </w:p>
    <w:p w:rsidR="00B351E7" w:rsidRPr="00ED4C38" w:rsidRDefault="00B351E7" w:rsidP="00B351E7">
      <w:pPr>
        <w:spacing w:line="240" w:lineRule="auto"/>
        <w:jc w:val="both"/>
        <w:rPr>
          <w:rFonts w:ascii="Times New Roman" w:hAnsi="Times New Roman"/>
          <w:sz w:val="28"/>
          <w:szCs w:val="28"/>
        </w:rPr>
      </w:pPr>
      <w:r w:rsidRPr="00ED4C38">
        <w:rPr>
          <w:rFonts w:ascii="Times New Roman" w:hAnsi="Times New Roman"/>
          <w:sz w:val="28"/>
          <w:szCs w:val="28"/>
        </w:rPr>
        <w:t xml:space="preserve">                                                                                  Подпись________________</w:t>
      </w:r>
    </w:p>
    <w:p w:rsidR="00B351E7" w:rsidRPr="00ED4C38" w:rsidRDefault="00B351E7" w:rsidP="00B351E7">
      <w:pPr>
        <w:spacing w:line="240" w:lineRule="auto"/>
        <w:jc w:val="both"/>
        <w:rPr>
          <w:rFonts w:ascii="Times New Roman" w:hAnsi="Times New Roman"/>
          <w:color w:val="215868"/>
          <w:sz w:val="28"/>
          <w:szCs w:val="28"/>
        </w:rPr>
      </w:pPr>
    </w:p>
    <w:p w:rsidR="00B351E7" w:rsidRDefault="00B351E7" w:rsidP="00B351E7">
      <w:pPr>
        <w:spacing w:line="240" w:lineRule="auto"/>
        <w:jc w:val="both"/>
        <w:rPr>
          <w:rFonts w:ascii="Times New Roman" w:hAnsi="Times New Roman"/>
          <w:sz w:val="28"/>
          <w:szCs w:val="28"/>
        </w:rPr>
      </w:pPr>
      <w:r w:rsidRPr="00ED4C38">
        <w:rPr>
          <w:rFonts w:ascii="Times New Roman" w:hAnsi="Times New Roman"/>
          <w:sz w:val="28"/>
          <w:szCs w:val="28"/>
        </w:rPr>
        <w:t xml:space="preserve">                                                                                  Дата «</w:t>
      </w:r>
      <w:r w:rsidR="003729A6">
        <w:rPr>
          <w:rFonts w:ascii="Times New Roman" w:hAnsi="Times New Roman"/>
          <w:sz w:val="28"/>
          <w:szCs w:val="28"/>
        </w:rPr>
        <w:t>2</w:t>
      </w:r>
      <w:r w:rsidR="003666BB">
        <w:rPr>
          <w:rFonts w:ascii="Times New Roman" w:hAnsi="Times New Roman"/>
          <w:sz w:val="28"/>
          <w:szCs w:val="28"/>
        </w:rPr>
        <w:t>9</w:t>
      </w:r>
      <w:r w:rsidRPr="00ED4C38">
        <w:rPr>
          <w:rFonts w:ascii="Times New Roman" w:hAnsi="Times New Roman"/>
          <w:sz w:val="28"/>
          <w:szCs w:val="28"/>
        </w:rPr>
        <w:t>»</w:t>
      </w:r>
      <w:r>
        <w:rPr>
          <w:rFonts w:ascii="Times New Roman" w:hAnsi="Times New Roman"/>
          <w:sz w:val="28"/>
          <w:szCs w:val="28"/>
        </w:rPr>
        <w:t xml:space="preserve"> апреля </w:t>
      </w:r>
      <w:r w:rsidRPr="00ED4C38">
        <w:rPr>
          <w:rFonts w:ascii="Times New Roman" w:hAnsi="Times New Roman"/>
          <w:sz w:val="28"/>
          <w:szCs w:val="28"/>
        </w:rPr>
        <w:t xml:space="preserve"> 201</w:t>
      </w:r>
      <w:r w:rsidR="00A120FC">
        <w:rPr>
          <w:rFonts w:ascii="Times New Roman" w:hAnsi="Times New Roman"/>
          <w:sz w:val="28"/>
          <w:szCs w:val="28"/>
        </w:rPr>
        <w:t>9</w:t>
      </w:r>
      <w:r w:rsidRPr="00ED4C38">
        <w:rPr>
          <w:rFonts w:ascii="Times New Roman" w:hAnsi="Times New Roman"/>
          <w:sz w:val="28"/>
          <w:szCs w:val="28"/>
        </w:rPr>
        <w:t xml:space="preserve"> г.</w:t>
      </w:r>
    </w:p>
    <w:p w:rsidR="003729A6" w:rsidRDefault="007255C8" w:rsidP="00D95E88">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lastRenderedPageBreak/>
        <w:t>Содержание</w:t>
      </w:r>
    </w:p>
    <w:p w:rsidR="00C90D92" w:rsidRDefault="00C90D92" w:rsidP="003729A6">
      <w:pPr>
        <w:autoSpaceDE w:val="0"/>
        <w:autoSpaceDN w:val="0"/>
        <w:adjustRightInd w:val="0"/>
        <w:spacing w:after="0" w:line="240" w:lineRule="auto"/>
        <w:ind w:firstLine="540"/>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949"/>
      </w:tblGrid>
      <w:tr w:rsidR="00C90D92" w:rsidTr="000946F4">
        <w:tc>
          <w:tcPr>
            <w:tcW w:w="7905" w:type="dxa"/>
          </w:tcPr>
          <w:p w:rsidR="00C90D92" w:rsidRDefault="00C90D92" w:rsidP="00B351E7">
            <w:pPr>
              <w:jc w:val="both"/>
              <w:rPr>
                <w:rFonts w:ascii="Times New Roman" w:hAnsi="Times New Roman"/>
                <w:sz w:val="28"/>
                <w:szCs w:val="28"/>
              </w:rPr>
            </w:pPr>
            <w:r>
              <w:rPr>
                <w:rFonts w:ascii="Times New Roman" w:hAnsi="Times New Roman"/>
                <w:sz w:val="28"/>
                <w:szCs w:val="28"/>
              </w:rPr>
              <w:t>ТЕКСТОВАЯ ЧАСТЬ</w:t>
            </w:r>
          </w:p>
        </w:tc>
        <w:tc>
          <w:tcPr>
            <w:tcW w:w="1949" w:type="dxa"/>
          </w:tcPr>
          <w:p w:rsidR="00C90D92" w:rsidRDefault="00966A76" w:rsidP="00B351E7">
            <w:pPr>
              <w:jc w:val="both"/>
              <w:rPr>
                <w:rFonts w:ascii="Times New Roman" w:hAnsi="Times New Roman"/>
                <w:sz w:val="28"/>
                <w:szCs w:val="28"/>
              </w:rPr>
            </w:pPr>
            <w:r>
              <w:rPr>
                <w:rFonts w:ascii="Times New Roman" w:hAnsi="Times New Roman"/>
                <w:sz w:val="28"/>
                <w:szCs w:val="28"/>
              </w:rPr>
              <w:t>2-16 стр.</w:t>
            </w:r>
          </w:p>
        </w:tc>
      </w:tr>
      <w:tr w:rsidR="00C90D92" w:rsidTr="000946F4">
        <w:tc>
          <w:tcPr>
            <w:tcW w:w="7905" w:type="dxa"/>
          </w:tcPr>
          <w:p w:rsidR="00C90D92" w:rsidRDefault="00C90D92" w:rsidP="00C90D92">
            <w:pPr>
              <w:autoSpaceDE w:val="0"/>
              <w:autoSpaceDN w:val="0"/>
              <w:adjustRightInd w:val="0"/>
              <w:jc w:val="both"/>
              <w:rPr>
                <w:rFonts w:ascii="Times New Roman" w:hAnsi="Times New Roman"/>
                <w:sz w:val="28"/>
                <w:szCs w:val="28"/>
              </w:rPr>
            </w:pPr>
            <w:r w:rsidRPr="00EE1ED5">
              <w:rPr>
                <w:rFonts w:ascii="Times New Roman" w:hAnsi="Times New Roman"/>
                <w:sz w:val="28"/>
                <w:szCs w:val="28"/>
              </w:rPr>
              <w:t>I. Экономическое развитие.</w:t>
            </w:r>
            <w:r>
              <w:rPr>
                <w:rFonts w:ascii="Times New Roman" w:hAnsi="Times New Roman"/>
                <w:sz w:val="28"/>
                <w:szCs w:val="28"/>
              </w:rPr>
              <w:t xml:space="preserve">                                                                 </w:t>
            </w:r>
          </w:p>
        </w:tc>
        <w:tc>
          <w:tcPr>
            <w:tcW w:w="1949" w:type="dxa"/>
          </w:tcPr>
          <w:p w:rsidR="00C90D92" w:rsidRDefault="00966A76" w:rsidP="00F917DE">
            <w:pPr>
              <w:jc w:val="both"/>
              <w:rPr>
                <w:rFonts w:ascii="Times New Roman" w:hAnsi="Times New Roman"/>
                <w:sz w:val="28"/>
                <w:szCs w:val="28"/>
              </w:rPr>
            </w:pPr>
            <w:r>
              <w:rPr>
                <w:rFonts w:ascii="Times New Roman" w:hAnsi="Times New Roman"/>
                <w:sz w:val="28"/>
                <w:szCs w:val="28"/>
              </w:rPr>
              <w:t>3-</w:t>
            </w:r>
            <w:r w:rsidR="00F917DE">
              <w:rPr>
                <w:rFonts w:ascii="Times New Roman" w:hAnsi="Times New Roman"/>
                <w:sz w:val="28"/>
                <w:szCs w:val="28"/>
              </w:rPr>
              <w:t>8</w:t>
            </w:r>
            <w:r>
              <w:rPr>
                <w:rFonts w:ascii="Times New Roman" w:hAnsi="Times New Roman"/>
                <w:sz w:val="28"/>
                <w:szCs w:val="28"/>
              </w:rPr>
              <w:t xml:space="preserve"> стр.</w:t>
            </w:r>
          </w:p>
        </w:tc>
      </w:tr>
      <w:tr w:rsidR="00C90D92" w:rsidTr="000946F4">
        <w:tc>
          <w:tcPr>
            <w:tcW w:w="7905" w:type="dxa"/>
          </w:tcPr>
          <w:p w:rsidR="00C90D92" w:rsidRDefault="00C90D92" w:rsidP="00C90D92">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II. </w:t>
            </w:r>
            <w:r>
              <w:rPr>
                <w:rFonts w:ascii="Times New Roman" w:hAnsi="Times New Roman"/>
                <w:sz w:val="28"/>
                <w:szCs w:val="28"/>
              </w:rPr>
              <w:t>Дошкольное образование</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F917DE" w:rsidP="00F917DE">
            <w:pPr>
              <w:jc w:val="both"/>
              <w:rPr>
                <w:rFonts w:ascii="Times New Roman" w:hAnsi="Times New Roman"/>
                <w:sz w:val="28"/>
                <w:szCs w:val="28"/>
              </w:rPr>
            </w:pPr>
            <w:r>
              <w:rPr>
                <w:rFonts w:ascii="Times New Roman" w:hAnsi="Times New Roman"/>
                <w:sz w:val="28"/>
                <w:szCs w:val="28"/>
              </w:rPr>
              <w:t>8</w:t>
            </w:r>
            <w:r w:rsidR="00192902">
              <w:rPr>
                <w:rFonts w:ascii="Times New Roman" w:hAnsi="Times New Roman"/>
                <w:sz w:val="28"/>
                <w:szCs w:val="28"/>
              </w:rPr>
              <w:t>-</w:t>
            </w:r>
            <w:r>
              <w:rPr>
                <w:rFonts w:ascii="Times New Roman" w:hAnsi="Times New Roman"/>
                <w:sz w:val="28"/>
                <w:szCs w:val="28"/>
              </w:rPr>
              <w:t>9</w:t>
            </w:r>
            <w:r w:rsidR="00192902">
              <w:rPr>
                <w:rFonts w:ascii="Times New Roman" w:hAnsi="Times New Roman"/>
                <w:sz w:val="28"/>
                <w:szCs w:val="28"/>
              </w:rPr>
              <w:t xml:space="preserve"> стр.</w:t>
            </w:r>
          </w:p>
        </w:tc>
      </w:tr>
      <w:tr w:rsidR="00C90D92" w:rsidTr="000946F4">
        <w:tc>
          <w:tcPr>
            <w:tcW w:w="7905" w:type="dxa"/>
          </w:tcPr>
          <w:p w:rsidR="00C90D92" w:rsidRDefault="00C90D92" w:rsidP="00C90D92">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III. </w:t>
            </w:r>
            <w:r>
              <w:rPr>
                <w:rFonts w:ascii="Times New Roman" w:hAnsi="Times New Roman"/>
                <w:sz w:val="28"/>
                <w:szCs w:val="28"/>
              </w:rPr>
              <w:t>Общее и дополнительное образование</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826FEA" w:rsidP="00B351E7">
            <w:pPr>
              <w:jc w:val="both"/>
              <w:rPr>
                <w:rFonts w:ascii="Times New Roman" w:hAnsi="Times New Roman"/>
                <w:sz w:val="28"/>
                <w:szCs w:val="28"/>
              </w:rPr>
            </w:pPr>
            <w:r>
              <w:rPr>
                <w:rFonts w:ascii="Times New Roman" w:hAnsi="Times New Roman"/>
                <w:sz w:val="28"/>
                <w:szCs w:val="28"/>
              </w:rPr>
              <w:t>10-11</w:t>
            </w:r>
            <w:r w:rsidR="00192902">
              <w:rPr>
                <w:rFonts w:ascii="Times New Roman" w:hAnsi="Times New Roman"/>
                <w:sz w:val="28"/>
                <w:szCs w:val="28"/>
              </w:rPr>
              <w:t xml:space="preserve"> стр.</w:t>
            </w:r>
          </w:p>
        </w:tc>
      </w:tr>
      <w:tr w:rsidR="00C90D92" w:rsidTr="000946F4">
        <w:tc>
          <w:tcPr>
            <w:tcW w:w="7905" w:type="dxa"/>
          </w:tcPr>
          <w:p w:rsidR="00C90D92" w:rsidRDefault="00C90D92" w:rsidP="00D95E88">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IV. </w:t>
            </w:r>
            <w:r>
              <w:rPr>
                <w:rFonts w:ascii="Times New Roman" w:hAnsi="Times New Roman"/>
                <w:sz w:val="28"/>
                <w:szCs w:val="28"/>
              </w:rPr>
              <w:t>Культура</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826FEA" w:rsidP="00B351E7">
            <w:pPr>
              <w:jc w:val="both"/>
              <w:rPr>
                <w:rFonts w:ascii="Times New Roman" w:hAnsi="Times New Roman"/>
                <w:sz w:val="28"/>
                <w:szCs w:val="28"/>
              </w:rPr>
            </w:pPr>
            <w:r>
              <w:rPr>
                <w:rFonts w:ascii="Times New Roman" w:hAnsi="Times New Roman"/>
                <w:sz w:val="28"/>
                <w:szCs w:val="28"/>
              </w:rPr>
              <w:t>11-12</w:t>
            </w:r>
            <w:r w:rsidR="00192902">
              <w:rPr>
                <w:rFonts w:ascii="Times New Roman" w:hAnsi="Times New Roman"/>
                <w:sz w:val="28"/>
                <w:szCs w:val="28"/>
              </w:rPr>
              <w:t xml:space="preserve"> стр.</w:t>
            </w:r>
          </w:p>
        </w:tc>
      </w:tr>
      <w:tr w:rsidR="00C90D92" w:rsidTr="000946F4">
        <w:tc>
          <w:tcPr>
            <w:tcW w:w="7905" w:type="dxa"/>
          </w:tcPr>
          <w:p w:rsidR="00C90D92" w:rsidRDefault="00C90D92" w:rsidP="00B351E7">
            <w:pPr>
              <w:jc w:val="both"/>
              <w:rPr>
                <w:rFonts w:ascii="Times New Roman" w:hAnsi="Times New Roman"/>
                <w:sz w:val="28"/>
                <w:szCs w:val="28"/>
              </w:rPr>
            </w:pPr>
            <w:r w:rsidRPr="00EE1ED5">
              <w:rPr>
                <w:rFonts w:ascii="Times New Roman" w:hAnsi="Times New Roman"/>
                <w:sz w:val="28"/>
                <w:szCs w:val="28"/>
              </w:rPr>
              <w:t xml:space="preserve">V. </w:t>
            </w:r>
            <w:r>
              <w:rPr>
                <w:rFonts w:ascii="Times New Roman" w:hAnsi="Times New Roman"/>
                <w:sz w:val="28"/>
                <w:szCs w:val="28"/>
              </w:rPr>
              <w:t>Физическая культура и спорт</w:t>
            </w:r>
            <w:r w:rsidRPr="00EE1ED5">
              <w:rPr>
                <w:rFonts w:ascii="Times New Roman" w:hAnsi="Times New Roman"/>
                <w:sz w:val="28"/>
                <w:szCs w:val="28"/>
              </w:rPr>
              <w:t>.</w:t>
            </w:r>
            <w:r>
              <w:rPr>
                <w:rFonts w:ascii="Times New Roman" w:hAnsi="Times New Roman"/>
                <w:sz w:val="28"/>
                <w:szCs w:val="28"/>
              </w:rPr>
              <w:t xml:space="preserve">                                                  </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826FEA" w:rsidP="00B351E7">
            <w:pPr>
              <w:jc w:val="both"/>
              <w:rPr>
                <w:rFonts w:ascii="Times New Roman" w:hAnsi="Times New Roman"/>
                <w:sz w:val="28"/>
                <w:szCs w:val="28"/>
              </w:rPr>
            </w:pPr>
            <w:r>
              <w:rPr>
                <w:rFonts w:ascii="Times New Roman" w:hAnsi="Times New Roman"/>
                <w:sz w:val="28"/>
                <w:szCs w:val="28"/>
              </w:rPr>
              <w:t>12</w:t>
            </w:r>
            <w:r w:rsidR="00192902">
              <w:rPr>
                <w:rFonts w:ascii="Times New Roman" w:hAnsi="Times New Roman"/>
                <w:sz w:val="28"/>
                <w:szCs w:val="28"/>
              </w:rPr>
              <w:t>стр.</w:t>
            </w:r>
          </w:p>
        </w:tc>
      </w:tr>
      <w:tr w:rsidR="00C90D92" w:rsidTr="000946F4">
        <w:tc>
          <w:tcPr>
            <w:tcW w:w="7905" w:type="dxa"/>
          </w:tcPr>
          <w:p w:rsidR="00C90D92" w:rsidRDefault="00C90D92" w:rsidP="00D95E88">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VI. </w:t>
            </w:r>
            <w:r>
              <w:rPr>
                <w:rFonts w:ascii="Times New Roman" w:hAnsi="Times New Roman"/>
                <w:sz w:val="28"/>
                <w:szCs w:val="28"/>
              </w:rPr>
              <w:t>Жилищное строительство и обеспечение граждан жильем</w:t>
            </w:r>
            <w:r w:rsidRPr="00EE1ED5">
              <w:rPr>
                <w:rFonts w:ascii="Times New Roman" w:hAnsi="Times New Roman"/>
                <w:sz w:val="28"/>
                <w:szCs w:val="28"/>
              </w:rPr>
              <w:t>.</w:t>
            </w:r>
            <w:r>
              <w:rPr>
                <w:rFonts w:ascii="Times New Roman" w:hAnsi="Times New Roman"/>
                <w:sz w:val="28"/>
                <w:szCs w:val="28"/>
              </w:rPr>
              <w:t xml:space="preserve">     </w:t>
            </w:r>
            <w:r w:rsidRPr="00B83B51">
              <w:rPr>
                <w:rFonts w:ascii="Times New Roman" w:hAnsi="Times New Roman"/>
                <w:sz w:val="28"/>
                <w:szCs w:val="28"/>
              </w:rPr>
              <w:t xml:space="preserve"> </w:t>
            </w:r>
          </w:p>
        </w:tc>
        <w:tc>
          <w:tcPr>
            <w:tcW w:w="1949" w:type="dxa"/>
          </w:tcPr>
          <w:p w:rsidR="00C90D92" w:rsidRDefault="00192902" w:rsidP="00F917DE">
            <w:pPr>
              <w:jc w:val="both"/>
              <w:rPr>
                <w:rFonts w:ascii="Times New Roman" w:hAnsi="Times New Roman"/>
                <w:sz w:val="28"/>
                <w:szCs w:val="28"/>
              </w:rPr>
            </w:pPr>
            <w:r>
              <w:rPr>
                <w:rFonts w:ascii="Times New Roman" w:hAnsi="Times New Roman"/>
                <w:sz w:val="28"/>
                <w:szCs w:val="28"/>
              </w:rPr>
              <w:t>1</w:t>
            </w:r>
            <w:r w:rsidR="00826FEA">
              <w:rPr>
                <w:rFonts w:ascii="Times New Roman" w:hAnsi="Times New Roman"/>
                <w:sz w:val="28"/>
                <w:szCs w:val="28"/>
              </w:rPr>
              <w:t>3-14</w:t>
            </w:r>
            <w:r>
              <w:rPr>
                <w:rFonts w:ascii="Times New Roman" w:hAnsi="Times New Roman"/>
                <w:sz w:val="28"/>
                <w:szCs w:val="28"/>
              </w:rPr>
              <w:t xml:space="preserve"> стр.</w:t>
            </w:r>
          </w:p>
        </w:tc>
      </w:tr>
      <w:tr w:rsidR="00C90D92" w:rsidTr="000946F4">
        <w:tc>
          <w:tcPr>
            <w:tcW w:w="7905" w:type="dxa"/>
          </w:tcPr>
          <w:p w:rsidR="00C90D92" w:rsidRDefault="00D95E88" w:rsidP="00D95E88">
            <w:pPr>
              <w:autoSpaceDE w:val="0"/>
              <w:autoSpaceDN w:val="0"/>
              <w:adjustRightInd w:val="0"/>
              <w:jc w:val="both"/>
              <w:rPr>
                <w:rFonts w:ascii="Times New Roman" w:hAnsi="Times New Roman"/>
                <w:sz w:val="28"/>
                <w:szCs w:val="28"/>
              </w:rPr>
            </w:pPr>
            <w:r>
              <w:rPr>
                <w:rFonts w:ascii="Times New Roman" w:hAnsi="Times New Roman"/>
                <w:sz w:val="28"/>
                <w:szCs w:val="28"/>
              </w:rPr>
              <w:t>VII. Жилищно-коммунальное хозяйство</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826FEA" w:rsidP="00826FEA">
            <w:pPr>
              <w:jc w:val="both"/>
              <w:rPr>
                <w:rFonts w:ascii="Times New Roman" w:hAnsi="Times New Roman"/>
                <w:sz w:val="28"/>
                <w:szCs w:val="28"/>
              </w:rPr>
            </w:pPr>
            <w:r>
              <w:rPr>
                <w:rFonts w:ascii="Times New Roman" w:hAnsi="Times New Roman"/>
                <w:sz w:val="28"/>
                <w:szCs w:val="28"/>
              </w:rPr>
              <w:t>14</w:t>
            </w:r>
            <w:r w:rsidR="00192902">
              <w:rPr>
                <w:rFonts w:ascii="Times New Roman" w:hAnsi="Times New Roman"/>
                <w:sz w:val="28"/>
                <w:szCs w:val="28"/>
              </w:rPr>
              <w:t>-1</w:t>
            </w:r>
            <w:r>
              <w:rPr>
                <w:rFonts w:ascii="Times New Roman" w:hAnsi="Times New Roman"/>
                <w:sz w:val="28"/>
                <w:szCs w:val="28"/>
              </w:rPr>
              <w:t>5</w:t>
            </w:r>
            <w:r w:rsidR="00192902">
              <w:rPr>
                <w:rFonts w:ascii="Times New Roman" w:hAnsi="Times New Roman"/>
                <w:sz w:val="28"/>
                <w:szCs w:val="28"/>
              </w:rPr>
              <w:t xml:space="preserve"> стр.</w:t>
            </w:r>
          </w:p>
        </w:tc>
      </w:tr>
      <w:tr w:rsidR="00D95E88" w:rsidTr="000946F4">
        <w:tc>
          <w:tcPr>
            <w:tcW w:w="7905" w:type="dxa"/>
          </w:tcPr>
          <w:p w:rsidR="00D95E88" w:rsidRDefault="00D95E88" w:rsidP="00D95E88">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VIII. </w:t>
            </w:r>
            <w:r>
              <w:rPr>
                <w:rFonts w:ascii="Times New Roman" w:hAnsi="Times New Roman"/>
                <w:sz w:val="28"/>
                <w:szCs w:val="28"/>
              </w:rPr>
              <w:t>Организация муниципального управления</w:t>
            </w:r>
            <w:r w:rsidRPr="00EE1ED5">
              <w:rPr>
                <w:rFonts w:ascii="Times New Roman" w:hAnsi="Times New Roman"/>
                <w:sz w:val="28"/>
                <w:szCs w:val="28"/>
              </w:rPr>
              <w:t>.</w:t>
            </w:r>
            <w:r>
              <w:rPr>
                <w:rFonts w:ascii="Times New Roman" w:hAnsi="Times New Roman"/>
                <w:sz w:val="28"/>
                <w:szCs w:val="28"/>
              </w:rPr>
              <w:t xml:space="preserve">                        </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D95E88" w:rsidRDefault="00826FEA" w:rsidP="00F917DE">
            <w:pPr>
              <w:jc w:val="both"/>
              <w:rPr>
                <w:rFonts w:ascii="Times New Roman" w:hAnsi="Times New Roman"/>
                <w:sz w:val="28"/>
                <w:szCs w:val="28"/>
              </w:rPr>
            </w:pPr>
            <w:r>
              <w:rPr>
                <w:rFonts w:ascii="Times New Roman" w:hAnsi="Times New Roman"/>
                <w:sz w:val="28"/>
                <w:szCs w:val="28"/>
              </w:rPr>
              <w:t>15</w:t>
            </w:r>
            <w:r w:rsidR="00192902">
              <w:rPr>
                <w:rFonts w:ascii="Times New Roman" w:hAnsi="Times New Roman"/>
                <w:sz w:val="28"/>
                <w:szCs w:val="28"/>
              </w:rPr>
              <w:t>-1</w:t>
            </w:r>
            <w:r>
              <w:rPr>
                <w:rFonts w:ascii="Times New Roman" w:hAnsi="Times New Roman"/>
                <w:sz w:val="28"/>
                <w:szCs w:val="28"/>
              </w:rPr>
              <w:t>6</w:t>
            </w:r>
            <w:r w:rsidR="00192902">
              <w:rPr>
                <w:rFonts w:ascii="Times New Roman" w:hAnsi="Times New Roman"/>
                <w:sz w:val="28"/>
                <w:szCs w:val="28"/>
              </w:rPr>
              <w:t xml:space="preserve"> стр.</w:t>
            </w:r>
          </w:p>
        </w:tc>
      </w:tr>
      <w:tr w:rsidR="00D95E88" w:rsidTr="000946F4">
        <w:tc>
          <w:tcPr>
            <w:tcW w:w="7905" w:type="dxa"/>
          </w:tcPr>
          <w:p w:rsidR="00D95E88" w:rsidRPr="00EE1ED5" w:rsidRDefault="00D95E88" w:rsidP="00D95E88">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IX. </w:t>
            </w:r>
            <w:r>
              <w:rPr>
                <w:rFonts w:ascii="Times New Roman" w:hAnsi="Times New Roman"/>
                <w:sz w:val="28"/>
                <w:szCs w:val="28"/>
              </w:rPr>
              <w:t>Энергосбережение и повышение энергетической эффективности</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D95E88" w:rsidRDefault="00826FEA" w:rsidP="00B351E7">
            <w:pPr>
              <w:jc w:val="both"/>
              <w:rPr>
                <w:rFonts w:ascii="Times New Roman" w:hAnsi="Times New Roman"/>
                <w:sz w:val="28"/>
                <w:szCs w:val="28"/>
              </w:rPr>
            </w:pPr>
            <w:r>
              <w:rPr>
                <w:rFonts w:ascii="Times New Roman" w:hAnsi="Times New Roman"/>
                <w:sz w:val="28"/>
                <w:szCs w:val="28"/>
              </w:rPr>
              <w:t>16-18</w:t>
            </w:r>
            <w:r w:rsidR="00192902">
              <w:rPr>
                <w:rFonts w:ascii="Times New Roman" w:hAnsi="Times New Roman"/>
                <w:sz w:val="28"/>
                <w:szCs w:val="28"/>
              </w:rPr>
              <w:t xml:space="preserve"> стр.</w:t>
            </w:r>
          </w:p>
          <w:p w:rsidR="00CF500B" w:rsidRDefault="00CF500B" w:rsidP="00B351E7">
            <w:pPr>
              <w:jc w:val="both"/>
              <w:rPr>
                <w:rFonts w:ascii="Times New Roman" w:hAnsi="Times New Roman"/>
                <w:sz w:val="28"/>
                <w:szCs w:val="28"/>
              </w:rPr>
            </w:pPr>
          </w:p>
        </w:tc>
      </w:tr>
      <w:tr w:rsidR="00CF500B" w:rsidTr="000946F4">
        <w:tc>
          <w:tcPr>
            <w:tcW w:w="7905" w:type="dxa"/>
          </w:tcPr>
          <w:p w:rsidR="00CF500B" w:rsidRPr="00EE1ED5" w:rsidRDefault="00CF500B" w:rsidP="00D95E88">
            <w:pPr>
              <w:autoSpaceDE w:val="0"/>
              <w:autoSpaceDN w:val="0"/>
              <w:adjustRightInd w:val="0"/>
              <w:jc w:val="both"/>
              <w:rPr>
                <w:rFonts w:ascii="Times New Roman" w:hAnsi="Times New Roman"/>
                <w:sz w:val="28"/>
                <w:szCs w:val="28"/>
              </w:rPr>
            </w:pPr>
            <w:r>
              <w:rPr>
                <w:rFonts w:ascii="Times New Roman" w:hAnsi="Times New Roman"/>
                <w:sz w:val="28"/>
                <w:szCs w:val="28"/>
              </w:rPr>
              <w:t>ТАБЛИЧНАЯ ЧАСТЬ</w:t>
            </w:r>
          </w:p>
        </w:tc>
        <w:tc>
          <w:tcPr>
            <w:tcW w:w="1949" w:type="dxa"/>
          </w:tcPr>
          <w:p w:rsidR="00CF500B" w:rsidRDefault="00826FEA" w:rsidP="00BF5C81">
            <w:pPr>
              <w:jc w:val="both"/>
              <w:rPr>
                <w:rFonts w:ascii="Times New Roman" w:hAnsi="Times New Roman"/>
                <w:sz w:val="28"/>
                <w:szCs w:val="28"/>
              </w:rPr>
            </w:pPr>
            <w:r>
              <w:rPr>
                <w:rFonts w:ascii="Times New Roman" w:hAnsi="Times New Roman"/>
                <w:sz w:val="28"/>
                <w:szCs w:val="28"/>
              </w:rPr>
              <w:t>18</w:t>
            </w:r>
            <w:r w:rsidR="00761D05">
              <w:rPr>
                <w:rFonts w:ascii="Times New Roman" w:hAnsi="Times New Roman"/>
                <w:sz w:val="28"/>
                <w:szCs w:val="28"/>
              </w:rPr>
              <w:t>-2</w:t>
            </w:r>
            <w:r w:rsidR="00B054AB">
              <w:rPr>
                <w:rFonts w:ascii="Times New Roman" w:hAnsi="Times New Roman"/>
                <w:sz w:val="28"/>
                <w:szCs w:val="28"/>
              </w:rPr>
              <w:t>6</w:t>
            </w:r>
            <w:r w:rsidR="00CF500B">
              <w:rPr>
                <w:rFonts w:ascii="Times New Roman" w:hAnsi="Times New Roman"/>
                <w:sz w:val="28"/>
                <w:szCs w:val="28"/>
              </w:rPr>
              <w:t xml:space="preserve"> стр.</w:t>
            </w:r>
          </w:p>
        </w:tc>
      </w:tr>
    </w:tbl>
    <w:p w:rsidR="003729A6" w:rsidRDefault="003729A6" w:rsidP="00B351E7">
      <w:pPr>
        <w:spacing w:line="240" w:lineRule="auto"/>
        <w:jc w:val="both"/>
        <w:rPr>
          <w:rFonts w:ascii="Times New Roman" w:hAnsi="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0946F4" w:rsidRDefault="000946F4"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D95E88" w:rsidRDefault="00D95E88" w:rsidP="00B351E7">
      <w:pPr>
        <w:pStyle w:val="ConsPlusNormal"/>
        <w:jc w:val="center"/>
        <w:outlineLvl w:val="1"/>
        <w:rPr>
          <w:rFonts w:ascii="Times New Roman" w:hAnsi="Times New Roman" w:cs="Times New Roman"/>
          <w:sz w:val="28"/>
          <w:szCs w:val="28"/>
        </w:rPr>
      </w:pPr>
    </w:p>
    <w:p w:rsidR="00B351E7" w:rsidRPr="00EF29A1" w:rsidRDefault="00B351E7" w:rsidP="00EF29A1">
      <w:pPr>
        <w:pStyle w:val="ConsPlusNormal"/>
        <w:jc w:val="center"/>
        <w:outlineLvl w:val="1"/>
        <w:rPr>
          <w:rFonts w:ascii="Times New Roman" w:hAnsi="Times New Roman" w:cs="Times New Roman"/>
          <w:b/>
          <w:sz w:val="28"/>
          <w:szCs w:val="28"/>
        </w:rPr>
      </w:pPr>
      <w:r w:rsidRPr="00EF29A1">
        <w:rPr>
          <w:rFonts w:ascii="Times New Roman" w:hAnsi="Times New Roman" w:cs="Times New Roman"/>
          <w:b/>
          <w:sz w:val="28"/>
          <w:szCs w:val="28"/>
        </w:rPr>
        <w:t>I. Экономическое развитие</w:t>
      </w:r>
    </w:p>
    <w:p w:rsidR="00142C1F" w:rsidRPr="00EF29A1" w:rsidRDefault="00142C1F" w:rsidP="00EF29A1">
      <w:pPr>
        <w:pStyle w:val="ConsPlusNormal"/>
        <w:jc w:val="center"/>
        <w:outlineLvl w:val="1"/>
        <w:rPr>
          <w:rFonts w:ascii="Times New Roman" w:hAnsi="Times New Roman" w:cs="Times New Roman"/>
          <w:b/>
          <w:color w:val="FF0000"/>
          <w:sz w:val="28"/>
          <w:szCs w:val="28"/>
        </w:rPr>
      </w:pPr>
    </w:p>
    <w:p w:rsidR="00460464" w:rsidRPr="00EF29A1" w:rsidRDefault="00460464" w:rsidP="00EF29A1">
      <w:pPr>
        <w:shd w:val="clear" w:color="auto" w:fill="FFFFFF" w:themeFill="background1"/>
        <w:spacing w:after="0" w:line="240" w:lineRule="auto"/>
        <w:ind w:firstLine="709"/>
        <w:jc w:val="both"/>
        <w:rPr>
          <w:rFonts w:ascii="Times New Roman" w:hAnsi="Times New Roman"/>
          <w:b/>
          <w:sz w:val="28"/>
          <w:szCs w:val="28"/>
        </w:rPr>
      </w:pPr>
      <w:r w:rsidRPr="00EF29A1">
        <w:rPr>
          <w:rFonts w:ascii="Times New Roman" w:hAnsi="Times New Roman"/>
          <w:sz w:val="28"/>
          <w:szCs w:val="28"/>
        </w:rPr>
        <w:t xml:space="preserve">В отчетном периоде малый бизнес Тбилисского района демонстрирует положительную динамику </w:t>
      </w:r>
      <w:r w:rsidRPr="00EF29A1">
        <w:rPr>
          <w:rStyle w:val="af1"/>
          <w:rFonts w:ascii="Times New Roman" w:hAnsi="Times New Roman"/>
          <w:b w:val="0"/>
          <w:color w:val="000000"/>
          <w:sz w:val="28"/>
          <w:szCs w:val="28"/>
          <w:bdr w:val="none" w:sz="0" w:space="0" w:color="auto" w:frame="1"/>
          <w:shd w:val="clear" w:color="auto" w:fill="FFFFFF"/>
        </w:rPr>
        <w:t>по основным показателям развития.</w:t>
      </w:r>
    </w:p>
    <w:p w:rsidR="00460464" w:rsidRPr="00EF29A1" w:rsidRDefault="00460464" w:rsidP="00EF29A1">
      <w:pPr>
        <w:shd w:val="clear" w:color="auto" w:fill="FFFFFF" w:themeFill="background1"/>
        <w:spacing w:after="0" w:line="240" w:lineRule="auto"/>
        <w:ind w:left="90" w:firstLine="570"/>
        <w:jc w:val="both"/>
        <w:textAlignment w:val="baseline"/>
        <w:rPr>
          <w:rFonts w:ascii="Times New Roman" w:hAnsi="Times New Roman"/>
          <w:sz w:val="28"/>
          <w:szCs w:val="28"/>
        </w:rPr>
      </w:pPr>
      <w:r w:rsidRPr="00EF29A1">
        <w:rPr>
          <w:rFonts w:ascii="Times New Roman" w:hAnsi="Times New Roman"/>
          <w:sz w:val="28"/>
          <w:szCs w:val="28"/>
        </w:rPr>
        <w:t xml:space="preserve"> По состоянию на 1 января 2019 года на территории муниципального образования Тбилисский район </w:t>
      </w:r>
      <w:r w:rsidRPr="00EF29A1">
        <w:rPr>
          <w:rFonts w:ascii="Times New Roman" w:hAnsi="Times New Roman"/>
          <w:color w:val="000000"/>
          <w:sz w:val="28"/>
          <w:szCs w:val="28"/>
        </w:rPr>
        <w:t xml:space="preserve">количество субъектов малого и среднего бизнеса за 2018 год увеличилось на 5,4% в сравнении с 2017 годом и составило 1743 единицы. </w:t>
      </w:r>
    </w:p>
    <w:p w:rsidR="00460464" w:rsidRPr="00EF29A1" w:rsidRDefault="00460464" w:rsidP="00EF29A1">
      <w:pPr>
        <w:shd w:val="clear" w:color="auto" w:fill="FFFFFF" w:themeFill="background1"/>
        <w:spacing w:after="0" w:line="240" w:lineRule="auto"/>
        <w:ind w:left="90" w:firstLine="570"/>
        <w:jc w:val="both"/>
        <w:textAlignment w:val="baseline"/>
        <w:rPr>
          <w:rFonts w:ascii="Times New Roman" w:hAnsi="Times New Roman"/>
          <w:color w:val="000000"/>
          <w:sz w:val="28"/>
          <w:szCs w:val="28"/>
        </w:rPr>
      </w:pPr>
      <w:r w:rsidRPr="00EF29A1">
        <w:rPr>
          <w:rFonts w:ascii="Times New Roman" w:hAnsi="Times New Roman"/>
          <w:sz w:val="28"/>
          <w:szCs w:val="28"/>
        </w:rPr>
        <w:t xml:space="preserve">Количество субъектов малого и среднего предпринимательства в расчете на 10 000 человек населения муниципального  района за 2018 год составило 357,9 субъектов с повышением к уровню предыдущего года на 5,4%.  </w:t>
      </w:r>
    </w:p>
    <w:p w:rsidR="00460464" w:rsidRPr="00EF29A1" w:rsidRDefault="00460464" w:rsidP="00EF29A1">
      <w:pPr>
        <w:shd w:val="clear" w:color="auto" w:fill="FFFFFF" w:themeFill="background1"/>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Численность населения, занятого в малом и среднем предпринимательстве за 2018 год составила 4833 человек, что на 2% больше, чем в соответствующем периоде 2017 года.  </w:t>
      </w:r>
    </w:p>
    <w:p w:rsidR="00460464" w:rsidRPr="00EF29A1" w:rsidRDefault="00460464" w:rsidP="00EF29A1">
      <w:pPr>
        <w:shd w:val="clear" w:color="auto" w:fill="FFFFFF" w:themeFill="background1"/>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Доля численности населения, занятого в малом и среднем предпринимательстве    в     численности    населения,     занятого    в     экономике муниципального  образования Тбилисский район, по итогам 2018 года составила 27,6%. </w:t>
      </w:r>
    </w:p>
    <w:p w:rsidR="00460464" w:rsidRPr="00EF29A1" w:rsidRDefault="00460464" w:rsidP="00EF29A1">
      <w:pPr>
        <w:shd w:val="clear" w:color="auto" w:fill="FFFFFF" w:themeFill="background1"/>
        <w:spacing w:after="0" w:line="240" w:lineRule="auto"/>
        <w:ind w:firstLine="709"/>
        <w:jc w:val="both"/>
        <w:rPr>
          <w:rFonts w:ascii="Times New Roman" w:hAnsi="Times New Roman"/>
          <w:sz w:val="28"/>
          <w:szCs w:val="28"/>
        </w:rPr>
      </w:pPr>
      <w:r w:rsidRPr="00EF29A1">
        <w:rPr>
          <w:rFonts w:ascii="Times New Roman" w:hAnsi="Times New Roman"/>
          <w:color w:val="000000"/>
          <w:sz w:val="28"/>
          <w:szCs w:val="28"/>
          <w:shd w:val="clear" w:color="auto" w:fill="FFFFFF"/>
        </w:rPr>
        <w:t xml:space="preserve">На прогнозный период планируется положительная динамика развития малого и среднего предпринимательства. </w:t>
      </w:r>
      <w:r w:rsidRPr="00EF29A1">
        <w:rPr>
          <w:rFonts w:ascii="Times New Roman" w:hAnsi="Times New Roman"/>
          <w:sz w:val="28"/>
          <w:szCs w:val="28"/>
        </w:rPr>
        <w:t>Для этого создана комплексная система стимулирующих мер: оказание финансовой поддержки предпринимателям, предоставление налоговых льгот, поддержка инвестиционной деятельности. В муниципальном образовании Тбилисский район функционирует Центр поддержки предпринимательства, который оказывает ряд бесплатных услуг субъектам МСП. Также в Тбилисском районе принята муниципальная программа «Поддержка малого и среднего предпринимательства в муниципальном образовании Тбилисский район». Все эти мероприятия в комплексе оказывают положительное влияние на развитие предпринимательства.</w:t>
      </w:r>
      <w:r w:rsidRPr="00EF29A1">
        <w:rPr>
          <w:rFonts w:ascii="Times New Roman" w:hAnsi="Times New Roman"/>
          <w:color w:val="000000"/>
          <w:sz w:val="28"/>
          <w:szCs w:val="28"/>
          <w:highlight w:val="yellow"/>
        </w:rPr>
        <w:br/>
      </w:r>
      <w:r w:rsidRPr="00EF29A1">
        <w:rPr>
          <w:rFonts w:ascii="Times New Roman" w:hAnsi="Times New Roman"/>
          <w:sz w:val="28"/>
          <w:szCs w:val="28"/>
        </w:rPr>
        <w:tab/>
      </w:r>
      <w:r w:rsidRPr="00EF29A1">
        <w:rPr>
          <w:rFonts w:ascii="Times New Roman" w:hAnsi="Times New Roman"/>
          <w:sz w:val="28"/>
          <w:szCs w:val="28"/>
          <w:shd w:val="clear" w:color="auto" w:fill="FFFFFF" w:themeFill="background1"/>
        </w:rPr>
        <w:t>По итогам 2018 года объем инвестиций в основной капитал (за исключением бюджетных средств) в расчете на 1 жителя составил 12140,9 руб., что по сравнению с предыдущим годом меньше на 23,2%. Такое падение показателя обусловлено тем, что в 2017 году предприятием ЗАО «Тбилисский сахарный завод» был реализован масштабный инвестиционный проект по реконструкции производства на сумму 350 млн. рублей.</w:t>
      </w:r>
    </w:p>
    <w:p w:rsidR="00460464" w:rsidRPr="00EF29A1" w:rsidRDefault="00460464" w:rsidP="00EF29A1">
      <w:pPr>
        <w:tabs>
          <w:tab w:val="left" w:pos="285"/>
          <w:tab w:val="left" w:pos="709"/>
        </w:tabs>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В текущем и плановом периоде 2019-2021 годов рост показателя ожидается за счет реализации следующих инвестиционных проектов, соглашения о реализации которых подписаны на Международном инвестиционном форуме в г. Сочи в 2016 - 2018 годах: </w:t>
      </w:r>
    </w:p>
    <w:p w:rsidR="00460464" w:rsidRPr="00EF29A1" w:rsidRDefault="00460464" w:rsidP="00EF29A1">
      <w:pPr>
        <w:spacing w:after="0" w:line="240" w:lineRule="auto"/>
        <w:ind w:firstLine="709"/>
        <w:jc w:val="both"/>
        <w:rPr>
          <w:rFonts w:ascii="Times New Roman" w:hAnsi="Times New Roman"/>
          <w:sz w:val="28"/>
          <w:szCs w:val="28"/>
        </w:rPr>
      </w:pPr>
      <w:r w:rsidRPr="00EF29A1">
        <w:rPr>
          <w:rFonts w:ascii="Times New Roman" w:hAnsi="Times New Roman"/>
          <w:bCs/>
          <w:sz w:val="28"/>
          <w:szCs w:val="28"/>
        </w:rPr>
        <w:t>1. Ведётся строительство Стадиона «ЗАО им Т.Г. Шевченко. О</w:t>
      </w:r>
      <w:r w:rsidRPr="00EF29A1">
        <w:rPr>
          <w:rFonts w:ascii="Times New Roman" w:hAnsi="Times New Roman"/>
          <w:sz w:val="28"/>
          <w:szCs w:val="28"/>
        </w:rPr>
        <w:t xml:space="preserve">бщий объём инвестиций в проект составляет 90 млн. руб. В текущем периоде производится выравнивание и отсыпка земельного участка. Реализация проекта </w:t>
      </w:r>
      <w:r w:rsidRPr="00EF29A1">
        <w:rPr>
          <w:rFonts w:ascii="Times New Roman" w:hAnsi="Times New Roman"/>
          <w:sz w:val="28"/>
          <w:szCs w:val="28"/>
        </w:rPr>
        <w:lastRenderedPageBreak/>
        <w:t xml:space="preserve">позволит создать в районе 15 новых рабочих мест. Ожидается, что объект будет сдан в эксплуатацию в 2019 году. </w:t>
      </w:r>
    </w:p>
    <w:p w:rsidR="00460464" w:rsidRPr="00EF29A1" w:rsidRDefault="00460464" w:rsidP="00EF29A1">
      <w:pPr>
        <w:spacing w:after="0" w:line="240" w:lineRule="auto"/>
        <w:ind w:firstLine="709"/>
        <w:jc w:val="both"/>
        <w:rPr>
          <w:rFonts w:ascii="Times New Roman" w:hAnsi="Times New Roman"/>
          <w:sz w:val="28"/>
          <w:szCs w:val="28"/>
        </w:rPr>
      </w:pPr>
      <w:r w:rsidRPr="00EF29A1">
        <w:rPr>
          <w:rFonts w:ascii="Times New Roman" w:hAnsi="Times New Roman"/>
          <w:bCs/>
          <w:sz w:val="28"/>
          <w:szCs w:val="28"/>
        </w:rPr>
        <w:t xml:space="preserve">2.    Ведется строительство «Лечебно-диагностического центра»  ИП Балян А.Э. </w:t>
      </w:r>
      <w:r w:rsidRPr="00EF29A1">
        <w:rPr>
          <w:rFonts w:ascii="Times New Roman" w:hAnsi="Times New Roman"/>
          <w:sz w:val="28"/>
          <w:szCs w:val="28"/>
        </w:rPr>
        <w:t>Общий объём инвестиций в проект составляет 40 млн. руб. На сегодняшний день проводятся строительные работы по возведение стен. Реализация проекта позволит создать в районе 20 новых рабочих мест. Ожидается, что объект будет сдан в эксплуатацию в 2020 году.</w:t>
      </w:r>
    </w:p>
    <w:p w:rsidR="00460464" w:rsidRPr="00EF29A1" w:rsidRDefault="00460464" w:rsidP="00EF29A1">
      <w:pPr>
        <w:tabs>
          <w:tab w:val="left" w:pos="709"/>
        </w:tabs>
        <w:spacing w:after="0" w:line="240" w:lineRule="auto"/>
        <w:ind w:firstLine="709"/>
        <w:jc w:val="both"/>
        <w:rPr>
          <w:rFonts w:ascii="Times New Roman" w:hAnsi="Times New Roman"/>
          <w:sz w:val="28"/>
          <w:szCs w:val="28"/>
        </w:rPr>
      </w:pPr>
      <w:r w:rsidRPr="00EF29A1">
        <w:rPr>
          <w:rFonts w:ascii="Times New Roman" w:hAnsi="Times New Roman"/>
          <w:sz w:val="28"/>
          <w:szCs w:val="28"/>
        </w:rPr>
        <w:t>ЗАО им Т.Г. Шевченко, «Реконструкция молочно-товарного комплекса», сумма инвестиций 50 млн. руб., 12 новых рабочих мест.</w:t>
      </w:r>
    </w:p>
    <w:p w:rsidR="00460464" w:rsidRPr="00EF29A1" w:rsidRDefault="00460464" w:rsidP="00EF29A1">
      <w:pPr>
        <w:tabs>
          <w:tab w:val="left" w:pos="709"/>
        </w:tabs>
        <w:spacing w:after="0" w:line="240" w:lineRule="auto"/>
        <w:ind w:firstLine="709"/>
        <w:jc w:val="both"/>
        <w:rPr>
          <w:rFonts w:ascii="Times New Roman" w:hAnsi="Times New Roman"/>
          <w:sz w:val="28"/>
          <w:szCs w:val="28"/>
        </w:rPr>
      </w:pPr>
      <w:r w:rsidRPr="00EF29A1">
        <w:rPr>
          <w:rFonts w:ascii="Times New Roman" w:hAnsi="Times New Roman"/>
          <w:sz w:val="28"/>
          <w:szCs w:val="28"/>
        </w:rPr>
        <w:t>Всего на сопровождении в администрации муниципального образования находится порядка 30 инвестиционных проектов.</w:t>
      </w:r>
    </w:p>
    <w:p w:rsidR="00460464" w:rsidRPr="00EF29A1" w:rsidRDefault="00460464" w:rsidP="00EF29A1">
      <w:pPr>
        <w:spacing w:after="0" w:line="240" w:lineRule="auto"/>
        <w:ind w:firstLine="709"/>
        <w:jc w:val="both"/>
        <w:rPr>
          <w:rFonts w:ascii="Times New Roman" w:hAnsi="Times New Roman"/>
          <w:color w:val="000000"/>
          <w:sz w:val="28"/>
          <w:szCs w:val="28"/>
        </w:rPr>
      </w:pPr>
      <w:r w:rsidRPr="00EF29A1">
        <w:rPr>
          <w:rFonts w:ascii="Times New Roman" w:hAnsi="Times New Roman"/>
          <w:color w:val="000000"/>
          <w:sz w:val="28"/>
          <w:szCs w:val="28"/>
        </w:rPr>
        <w:t>По всем проектам ведутся дорожные карты, которые реализуются без отклонений.</w:t>
      </w:r>
    </w:p>
    <w:p w:rsidR="00460464" w:rsidRPr="00EF29A1" w:rsidRDefault="00460464" w:rsidP="00EF29A1">
      <w:pPr>
        <w:tabs>
          <w:tab w:val="left" w:pos="709"/>
        </w:tabs>
        <w:spacing w:after="0" w:line="240" w:lineRule="auto"/>
        <w:ind w:firstLine="709"/>
        <w:jc w:val="both"/>
        <w:rPr>
          <w:rFonts w:ascii="Times New Roman" w:hAnsi="Times New Roman"/>
          <w:sz w:val="28"/>
          <w:szCs w:val="28"/>
          <w:lang w:eastAsia="ar-SA"/>
        </w:rPr>
      </w:pPr>
      <w:r w:rsidRPr="00EF29A1">
        <w:rPr>
          <w:rFonts w:ascii="Times New Roman" w:hAnsi="Times New Roman"/>
          <w:sz w:val="28"/>
          <w:szCs w:val="28"/>
          <w:lang w:eastAsia="ar-SA"/>
        </w:rPr>
        <w:t>В районе постоянно ведется информационная работа с потенциальными инвесторами о взаимодействии в сфере реализации инвестиционных проектов. В целях увеличения инвестиционного потенциала района администрацией муниципального образования Тбилисский район проведена инвентаризация перечня инвестиционно-привлекательных объектов, актуализированный перечень которых размещен на сайте администрации в сети Интернет.</w:t>
      </w:r>
    </w:p>
    <w:p w:rsidR="00460464" w:rsidRPr="00EF29A1" w:rsidRDefault="00460464" w:rsidP="00EF29A1">
      <w:pPr>
        <w:shd w:val="clear" w:color="auto" w:fill="FFFFFF" w:themeFill="background1"/>
        <w:spacing w:after="0" w:line="240" w:lineRule="auto"/>
        <w:ind w:firstLine="709"/>
        <w:jc w:val="both"/>
        <w:rPr>
          <w:rFonts w:ascii="Times New Roman" w:hAnsi="Times New Roman"/>
          <w:sz w:val="28"/>
          <w:szCs w:val="28"/>
        </w:rPr>
      </w:pPr>
      <w:r w:rsidRPr="00EF29A1">
        <w:rPr>
          <w:rFonts w:ascii="Times New Roman" w:hAnsi="Times New Roman"/>
          <w:sz w:val="28"/>
          <w:szCs w:val="28"/>
        </w:rPr>
        <w:t>реализации проекта ООО «Кубанские масла» по реконструкции внутренних дорог, проекта ЗАО им Т.Г. Шевченко по строительству стадиона.</w:t>
      </w:r>
    </w:p>
    <w:p w:rsidR="00460464" w:rsidRPr="00EF29A1" w:rsidRDefault="00460464" w:rsidP="00EF29A1">
      <w:pPr>
        <w:shd w:val="clear" w:color="auto" w:fill="FFFFFF" w:themeFill="background1"/>
        <w:spacing w:after="0" w:line="240" w:lineRule="auto"/>
        <w:ind w:firstLine="709"/>
        <w:jc w:val="both"/>
        <w:rPr>
          <w:rFonts w:ascii="Times New Roman" w:hAnsi="Times New Roman"/>
          <w:sz w:val="28"/>
          <w:szCs w:val="28"/>
        </w:rPr>
      </w:pPr>
      <w:r w:rsidRPr="00EF29A1">
        <w:rPr>
          <w:rFonts w:ascii="Times New Roman" w:hAnsi="Times New Roman"/>
          <w:sz w:val="28"/>
          <w:szCs w:val="28"/>
        </w:rPr>
        <w:t>Крупные и средние предприятия Тбилисского района в основном  самостоятельно определяют стратегию развития инвестиционной  деятельности.</w:t>
      </w:r>
    </w:p>
    <w:p w:rsidR="00460464" w:rsidRPr="00EF29A1" w:rsidRDefault="00460464" w:rsidP="00EF29A1">
      <w:pPr>
        <w:shd w:val="clear" w:color="auto" w:fill="FFFFFF" w:themeFill="background1"/>
        <w:spacing w:after="0" w:line="240" w:lineRule="auto"/>
        <w:ind w:firstLine="709"/>
        <w:jc w:val="both"/>
        <w:rPr>
          <w:rFonts w:ascii="Times New Roman" w:hAnsi="Times New Roman"/>
          <w:sz w:val="28"/>
          <w:szCs w:val="28"/>
        </w:rPr>
      </w:pPr>
      <w:r w:rsidRPr="00EF29A1">
        <w:rPr>
          <w:rFonts w:ascii="Times New Roman" w:hAnsi="Times New Roman"/>
          <w:sz w:val="28"/>
          <w:szCs w:val="28"/>
        </w:rPr>
        <w:t>Администрация муниципального образования в пределах своей компетенции оказывает поддержку инвесторам в сфере сопровождения и реализации инвестиционных проектов в рамках законов РФ (ведётся мониторинг хода реализации инвестпроектов в целях устранения административных барьеров). Постоянно доводится до сведения потенциальных инвесторов информация об изменениях и нововведениях законов в сфере инвестиций  и поддержки малого бизнеса.</w:t>
      </w:r>
    </w:p>
    <w:p w:rsidR="00460464" w:rsidRPr="00EF29A1" w:rsidRDefault="00460464"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387E28" w:rsidRPr="00EF29A1" w:rsidRDefault="00387E28" w:rsidP="00EF29A1">
      <w:pPr>
        <w:spacing w:after="0" w:line="240" w:lineRule="auto"/>
        <w:ind w:firstLine="709"/>
        <w:jc w:val="both"/>
        <w:rPr>
          <w:rFonts w:ascii="Times New Roman" w:hAnsi="Times New Roman"/>
          <w:sz w:val="28"/>
          <w:szCs w:val="28"/>
        </w:rPr>
      </w:pPr>
    </w:p>
    <w:p w:rsidR="00387E28" w:rsidRPr="00EF29A1" w:rsidRDefault="00387E28"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Доля площади земельных участков, являющихся объектами налогообложения земельным налогом, в общей площади территории городского округ</w:t>
      </w:r>
      <w:r w:rsidR="006E75E6" w:rsidRPr="00EF29A1">
        <w:rPr>
          <w:rFonts w:ascii="Times New Roman" w:hAnsi="Times New Roman"/>
          <w:sz w:val="28"/>
          <w:szCs w:val="28"/>
        </w:rPr>
        <w:t>а (муниципального района) в 2017</w:t>
      </w:r>
      <w:r w:rsidRPr="00EF29A1">
        <w:rPr>
          <w:rFonts w:ascii="Times New Roman" w:hAnsi="Times New Roman"/>
          <w:sz w:val="28"/>
          <w:szCs w:val="28"/>
        </w:rPr>
        <w:t xml:space="preserve"> году составля</w:t>
      </w:r>
      <w:r w:rsidR="006E75E6" w:rsidRPr="00EF29A1">
        <w:rPr>
          <w:rFonts w:ascii="Times New Roman" w:hAnsi="Times New Roman"/>
          <w:sz w:val="28"/>
          <w:szCs w:val="28"/>
        </w:rPr>
        <w:t>ет 85</w:t>
      </w:r>
      <w:r w:rsidR="00B07234" w:rsidRPr="00EF29A1">
        <w:rPr>
          <w:rFonts w:ascii="Times New Roman" w:hAnsi="Times New Roman"/>
          <w:sz w:val="28"/>
          <w:szCs w:val="28"/>
        </w:rPr>
        <w:t xml:space="preserve"> процента</w:t>
      </w:r>
      <w:r w:rsidR="006E75E6" w:rsidRPr="00EF29A1">
        <w:rPr>
          <w:rFonts w:ascii="Times New Roman" w:hAnsi="Times New Roman"/>
          <w:sz w:val="28"/>
          <w:szCs w:val="28"/>
        </w:rPr>
        <w:t>, в 2016</w:t>
      </w:r>
      <w:r w:rsidRPr="00EF29A1">
        <w:rPr>
          <w:rFonts w:ascii="Times New Roman" w:hAnsi="Times New Roman"/>
          <w:sz w:val="28"/>
          <w:szCs w:val="28"/>
        </w:rPr>
        <w:t xml:space="preserve"> го</w:t>
      </w:r>
      <w:r w:rsidR="00BD6679" w:rsidRPr="00EF29A1">
        <w:rPr>
          <w:rFonts w:ascii="Times New Roman" w:hAnsi="Times New Roman"/>
          <w:sz w:val="28"/>
          <w:szCs w:val="28"/>
        </w:rPr>
        <w:t>ду- 80</w:t>
      </w:r>
      <w:r w:rsidR="006E75E6" w:rsidRPr="00EF29A1">
        <w:rPr>
          <w:rFonts w:ascii="Times New Roman" w:hAnsi="Times New Roman"/>
          <w:sz w:val="28"/>
          <w:szCs w:val="28"/>
        </w:rPr>
        <w:t>,5 процента, в 2018 году - 86 процентов, в период 2019-2021</w:t>
      </w:r>
      <w:r w:rsidRPr="00EF29A1">
        <w:rPr>
          <w:rFonts w:ascii="Times New Roman" w:hAnsi="Times New Roman"/>
          <w:sz w:val="28"/>
          <w:szCs w:val="28"/>
        </w:rPr>
        <w:t xml:space="preserve"> годов прогнозируется увеличение значения показателя в связи с оформлением земельных участков в собственность</w:t>
      </w:r>
      <w:r w:rsidR="00BD6679" w:rsidRPr="00EF29A1">
        <w:rPr>
          <w:rFonts w:ascii="Times New Roman" w:hAnsi="Times New Roman"/>
          <w:sz w:val="28"/>
          <w:szCs w:val="28"/>
        </w:rPr>
        <w:t>.</w:t>
      </w:r>
    </w:p>
    <w:p w:rsidR="00387E28" w:rsidRPr="00EF29A1" w:rsidRDefault="00387E28" w:rsidP="00EF29A1">
      <w:pPr>
        <w:spacing w:after="0" w:line="240" w:lineRule="auto"/>
        <w:ind w:firstLine="709"/>
        <w:jc w:val="both"/>
        <w:rPr>
          <w:rFonts w:ascii="Times New Roman" w:hAnsi="Times New Roman"/>
          <w:sz w:val="28"/>
          <w:szCs w:val="28"/>
        </w:rPr>
      </w:pPr>
    </w:p>
    <w:p w:rsidR="00F65ABE" w:rsidRPr="00EF29A1" w:rsidRDefault="00F65ABE"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Доля прибыльных сельскохозяйственных организаций в общем их числе (%). Развитие агропромышленного комплекса является одним из важнейших </w:t>
      </w:r>
      <w:r w:rsidRPr="00EF29A1">
        <w:rPr>
          <w:rFonts w:ascii="Times New Roman" w:hAnsi="Times New Roman"/>
          <w:sz w:val="28"/>
          <w:szCs w:val="28"/>
        </w:rPr>
        <w:lastRenderedPageBreak/>
        <w:t xml:space="preserve">направлений экономического развития Тбилисского района и </w:t>
      </w:r>
      <w:r w:rsidRPr="00EF29A1">
        <w:rPr>
          <w:rFonts w:ascii="Times New Roman" w:hAnsi="Times New Roman"/>
          <w:sz w:val="28"/>
          <w:szCs w:val="28"/>
          <w:lang w:eastAsia="ar-SA"/>
        </w:rPr>
        <w:t>направлено на укрепление позиций всех сельхозтоваропроизводителей</w:t>
      </w:r>
      <w:r w:rsidRPr="00EF29A1">
        <w:rPr>
          <w:rFonts w:ascii="Times New Roman" w:hAnsi="Times New Roman"/>
          <w:sz w:val="28"/>
          <w:szCs w:val="28"/>
        </w:rPr>
        <w:t>.</w:t>
      </w:r>
    </w:p>
    <w:p w:rsidR="00F65ABE" w:rsidRPr="00EF29A1" w:rsidRDefault="00F65ABE" w:rsidP="00EF29A1">
      <w:pPr>
        <w:suppressAutoHyphens/>
        <w:spacing w:after="0" w:line="240" w:lineRule="auto"/>
        <w:ind w:firstLine="708"/>
        <w:jc w:val="both"/>
        <w:rPr>
          <w:rFonts w:ascii="Times New Roman" w:hAnsi="Times New Roman"/>
          <w:sz w:val="28"/>
          <w:szCs w:val="28"/>
          <w:lang w:eastAsia="ar-SA"/>
        </w:rPr>
      </w:pPr>
      <w:r w:rsidRPr="00EF29A1">
        <w:rPr>
          <w:rFonts w:ascii="Times New Roman" w:hAnsi="Times New Roman"/>
          <w:sz w:val="28"/>
          <w:szCs w:val="28"/>
          <w:lang w:eastAsia="ar-SA"/>
        </w:rPr>
        <w:t>Производством сельскохозяйственной продукции в районе занимаются более 18,5</w:t>
      </w:r>
      <w:r w:rsidRPr="00EF29A1">
        <w:rPr>
          <w:rFonts w:ascii="Times New Roman" w:hAnsi="Times New Roman"/>
          <w:color w:val="000000"/>
          <w:sz w:val="28"/>
          <w:szCs w:val="28"/>
          <w:lang w:eastAsia="ar-SA"/>
        </w:rPr>
        <w:t xml:space="preserve"> тысяч</w:t>
      </w:r>
      <w:r w:rsidRPr="00EF29A1">
        <w:rPr>
          <w:rFonts w:ascii="Times New Roman" w:hAnsi="Times New Roman"/>
          <w:sz w:val="28"/>
          <w:szCs w:val="28"/>
          <w:lang w:eastAsia="ar-SA"/>
        </w:rPr>
        <w:t xml:space="preserve"> хозяйствующих субъектов</w:t>
      </w:r>
      <w:r w:rsidR="00133D72" w:rsidRPr="00EF29A1">
        <w:rPr>
          <w:rFonts w:ascii="Times New Roman" w:hAnsi="Times New Roman"/>
          <w:sz w:val="28"/>
          <w:szCs w:val="28"/>
          <w:lang w:eastAsia="ar-SA"/>
        </w:rPr>
        <w:t>.</w:t>
      </w:r>
    </w:p>
    <w:p w:rsidR="00133D72" w:rsidRPr="00EF29A1" w:rsidRDefault="00133D72" w:rsidP="00EF29A1">
      <w:pPr>
        <w:suppressAutoHyphens/>
        <w:spacing w:after="0" w:line="240" w:lineRule="auto"/>
        <w:ind w:firstLine="720"/>
        <w:jc w:val="both"/>
        <w:rPr>
          <w:rFonts w:ascii="Times New Roman" w:hAnsi="Times New Roman"/>
          <w:sz w:val="28"/>
          <w:szCs w:val="28"/>
        </w:rPr>
      </w:pPr>
      <w:r w:rsidRPr="00EF29A1">
        <w:rPr>
          <w:rFonts w:ascii="Times New Roman" w:hAnsi="Times New Roman"/>
          <w:sz w:val="28"/>
          <w:szCs w:val="28"/>
          <w:lang w:eastAsia="ar-SA"/>
        </w:rPr>
        <w:t>В 2018 году на государственную поддержку субъектов агропромышленного комплекса было перечислено 61,5 млн. рублей, в том числе на поддержку малых форм хозяйствования – 39,9 млн. рублей.</w:t>
      </w:r>
    </w:p>
    <w:p w:rsidR="00133D72" w:rsidRPr="00EF29A1" w:rsidRDefault="00133D72" w:rsidP="00EF29A1">
      <w:pPr>
        <w:pStyle w:val="msonormalmailrucssattributepostfix"/>
        <w:spacing w:before="0" w:beforeAutospacing="0" w:after="0" w:afterAutospacing="0"/>
        <w:ind w:firstLine="709"/>
        <w:jc w:val="both"/>
        <w:rPr>
          <w:iCs/>
          <w:sz w:val="28"/>
          <w:szCs w:val="28"/>
        </w:rPr>
      </w:pPr>
      <w:r w:rsidRPr="00EF29A1">
        <w:rPr>
          <w:sz w:val="28"/>
          <w:szCs w:val="28"/>
        </w:rPr>
        <w:t>Сельхозпредприятиями и крестьянскими (фермерскими) хозяйствами были произведены значительные инвестиции в обновление машинотракторного парка: приобретение новой техники (тракторов, зерноуборочных и свеклоуборочных комбайнов, почвообрабатывающей и иной техники).</w:t>
      </w:r>
      <w:r w:rsidRPr="00EF29A1">
        <w:rPr>
          <w:sz w:val="28"/>
          <w:szCs w:val="28"/>
          <w:lang w:eastAsia="ar-SA"/>
        </w:rPr>
        <w:t xml:space="preserve"> За 2018 год приобретено 122 единицы новой сельскохозяйственной техники на сумму более 400 млн. рублей. </w:t>
      </w:r>
      <w:r w:rsidRPr="00EF29A1">
        <w:rPr>
          <w:sz w:val="28"/>
          <w:szCs w:val="28"/>
        </w:rPr>
        <w:t xml:space="preserve">Увеличение уровня технической оснащенности и осуществление ряда мер по повышению плодородия почв позволило в 2018 году получить </w:t>
      </w:r>
      <w:r w:rsidRPr="00EF29A1">
        <w:rPr>
          <w:sz w:val="28"/>
          <w:szCs w:val="28"/>
          <w:lang w:eastAsia="ar-SA"/>
        </w:rPr>
        <w:t>валовой сбор</w:t>
      </w:r>
      <w:r w:rsidRPr="00EF29A1">
        <w:rPr>
          <w:sz w:val="28"/>
          <w:szCs w:val="28"/>
        </w:rPr>
        <w:t xml:space="preserve"> </w:t>
      </w:r>
      <w:r w:rsidRPr="00EF29A1">
        <w:rPr>
          <w:iCs/>
          <w:sz w:val="28"/>
          <w:szCs w:val="28"/>
        </w:rPr>
        <w:t>зерновых и зернобобовых культур с учетом кукурузы</w:t>
      </w:r>
      <w:r w:rsidRPr="00EF29A1">
        <w:rPr>
          <w:sz w:val="28"/>
          <w:szCs w:val="28"/>
          <w:lang w:eastAsia="ar-SA"/>
        </w:rPr>
        <w:t xml:space="preserve"> </w:t>
      </w:r>
      <w:r w:rsidRPr="00EF29A1">
        <w:rPr>
          <w:iCs/>
          <w:sz w:val="28"/>
          <w:szCs w:val="28"/>
        </w:rPr>
        <w:t>326,8 тыс. тонн, подсолнечника 26,8 тыс. тонн, сои 4,8 тыс. тонн.</w:t>
      </w:r>
    </w:p>
    <w:p w:rsidR="00133D72" w:rsidRPr="00EF29A1" w:rsidRDefault="00133D72" w:rsidP="00EF29A1">
      <w:pPr>
        <w:widowControl w:val="0"/>
        <w:spacing w:after="0" w:line="240" w:lineRule="auto"/>
        <w:ind w:firstLine="708"/>
        <w:jc w:val="both"/>
        <w:rPr>
          <w:rFonts w:ascii="Times New Roman" w:hAnsi="Times New Roman"/>
          <w:sz w:val="28"/>
          <w:szCs w:val="28"/>
        </w:rPr>
      </w:pPr>
      <w:r w:rsidRPr="00EF29A1">
        <w:rPr>
          <w:rFonts w:ascii="Times New Roman" w:hAnsi="Times New Roman"/>
          <w:sz w:val="28"/>
          <w:szCs w:val="28"/>
        </w:rPr>
        <w:t>В отрасли животноводства сохранено поголовье крупного рогатого скота, в том числе дойного стада. Продуктивность дойного стада в сельхозорганизациях выросла более чем на 1100 кг молока и составила 7071 кг, получено 78 телят на 100 коров, что на 8 голов выше уровня 2017 года.</w:t>
      </w:r>
    </w:p>
    <w:p w:rsidR="00133D72" w:rsidRPr="00EF29A1" w:rsidRDefault="00133D72" w:rsidP="00EF29A1">
      <w:pPr>
        <w:widowControl w:val="0"/>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Производство молока увеличено по сравнению с 2017 годом почти на    5 тыс. тонн и составило более 48 тыс. тонн. </w:t>
      </w:r>
    </w:p>
    <w:p w:rsidR="00133D72" w:rsidRPr="00EF29A1" w:rsidRDefault="00133D72" w:rsidP="00EF29A1">
      <w:pPr>
        <w:widowControl w:val="0"/>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В последние годы отмечается стабильное производство мяса скота и птицы на убой, которое в 2018 году составило более 30 тыс. тонн, рыбы 856 тонн. </w:t>
      </w:r>
    </w:p>
    <w:p w:rsidR="00133D72" w:rsidRPr="00EF29A1" w:rsidRDefault="00133D72"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Достойные показатели в аграрном секторе района, позволяют ежегодно получать положительный финансовый результат. Доля прибыльных крупных и средних сельскохозяйственных организаций в муниципальном образовании Тбилисский район в 2018 году от общего их числа составила 100%. По сравнению с 2016 годом доля прибыльных сельскохозяйственных организаций в среднем по району сохранена и составила 100%.</w:t>
      </w:r>
    </w:p>
    <w:p w:rsidR="00133D72" w:rsidRPr="00EF29A1" w:rsidRDefault="00133D72"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Объем отгруженных товаров собственного производства, выполненных собственными силами работ и услуг по направлению «Сельское хозяйство» крупными и средними организациями АПК за 2018 год составил в объеме 3897,2 млн. рублей, темп роста – 114,2% к 2017 году. </w:t>
      </w:r>
    </w:p>
    <w:p w:rsidR="00133D72" w:rsidRPr="00EF29A1" w:rsidRDefault="00133D72"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По прогнозируемым значениям данного показателя наблюдается положительная динамика. В 2019 году удельный вес прибыльных сельскохозяйственных организаций по Тбилисскому району планируется на уровне 100%, в 2020 году – 100%, в 2021 году – 100%. Положительная динамика доли прибыльных сельскохозяйственных организаций в 2021 году в сравнении с 2018 годом планируется по всем сельхозпредприятиям района.</w:t>
      </w:r>
    </w:p>
    <w:p w:rsidR="00133D72" w:rsidRPr="00EF29A1" w:rsidRDefault="00133D72"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Планируемый рост прибыльных сельскохозяйственных организаций ожидается достигнуть при условии благоприятного воздействия различных </w:t>
      </w:r>
      <w:r w:rsidRPr="00EF29A1">
        <w:rPr>
          <w:rFonts w:ascii="Times New Roman" w:hAnsi="Times New Roman"/>
          <w:sz w:val="28"/>
          <w:szCs w:val="28"/>
        </w:rPr>
        <w:lastRenderedPageBreak/>
        <w:t>факторов, в том числе погодных условий и правильного подхода при ведении сельского хозяйства.</w:t>
      </w:r>
    </w:p>
    <w:p w:rsidR="00387E28" w:rsidRPr="00EF29A1" w:rsidRDefault="00387E28" w:rsidP="00EF29A1">
      <w:pPr>
        <w:spacing w:after="0" w:line="240" w:lineRule="auto"/>
        <w:ind w:firstLine="709"/>
        <w:jc w:val="both"/>
        <w:rPr>
          <w:rFonts w:ascii="Times New Roman" w:hAnsi="Times New Roman"/>
          <w:sz w:val="28"/>
          <w:szCs w:val="28"/>
        </w:rPr>
      </w:pPr>
    </w:p>
    <w:p w:rsidR="00387E28" w:rsidRPr="00EF29A1" w:rsidRDefault="00387E28" w:rsidP="00EF29A1">
      <w:pPr>
        <w:spacing w:after="0" w:line="240" w:lineRule="auto"/>
        <w:ind w:firstLine="708"/>
        <w:jc w:val="both"/>
        <w:rPr>
          <w:rFonts w:ascii="Times New Roman" w:hAnsi="Times New Roman"/>
          <w:b/>
          <w:color w:val="FF0000"/>
          <w:sz w:val="28"/>
          <w:szCs w:val="28"/>
        </w:rPr>
      </w:pPr>
      <w:r w:rsidRPr="00EF29A1">
        <w:rPr>
          <w:rFonts w:ascii="Times New Roman" w:hAnsi="Times New Roman"/>
          <w:sz w:val="28"/>
          <w:szCs w:val="28"/>
        </w:rPr>
        <w:t>В рамках реализации подпрограммы «Капитальный ремонт и ремонт автомобильных дорог местного значения Краснодарского края»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 муниципальному образованию Тбилисский район в 201</w:t>
      </w:r>
      <w:r w:rsidR="00133D72" w:rsidRPr="00EF29A1">
        <w:rPr>
          <w:rFonts w:ascii="Times New Roman" w:hAnsi="Times New Roman"/>
          <w:sz w:val="28"/>
          <w:szCs w:val="28"/>
        </w:rPr>
        <w:t>8</w:t>
      </w:r>
      <w:r w:rsidRPr="00EF29A1">
        <w:rPr>
          <w:rFonts w:ascii="Times New Roman" w:hAnsi="Times New Roman"/>
          <w:sz w:val="28"/>
          <w:szCs w:val="28"/>
        </w:rPr>
        <w:t xml:space="preserve"> году</w:t>
      </w:r>
      <w:r w:rsidR="00BD6679" w:rsidRPr="00EF29A1">
        <w:rPr>
          <w:rFonts w:ascii="Times New Roman" w:hAnsi="Times New Roman"/>
          <w:sz w:val="28"/>
          <w:szCs w:val="28"/>
        </w:rPr>
        <w:t xml:space="preserve"> </w:t>
      </w:r>
      <w:r w:rsidR="00EF29A1" w:rsidRPr="00EF29A1">
        <w:rPr>
          <w:rFonts w:ascii="Times New Roman" w:hAnsi="Times New Roman"/>
          <w:sz w:val="28"/>
          <w:szCs w:val="28"/>
        </w:rPr>
        <w:t>выделены субсидии в сумме 28950</w:t>
      </w:r>
      <w:r w:rsidR="00BD6679" w:rsidRPr="00EF29A1">
        <w:rPr>
          <w:rFonts w:ascii="Times New Roman" w:hAnsi="Times New Roman"/>
          <w:sz w:val="28"/>
          <w:szCs w:val="28"/>
        </w:rPr>
        <w:t xml:space="preserve"> </w:t>
      </w:r>
      <w:r w:rsidRPr="00EF29A1">
        <w:rPr>
          <w:rFonts w:ascii="Times New Roman" w:hAnsi="Times New Roman"/>
          <w:sz w:val="28"/>
          <w:szCs w:val="28"/>
        </w:rPr>
        <w:t>миллионов рублей, благ</w:t>
      </w:r>
      <w:r w:rsidR="00BD6679" w:rsidRPr="00EF29A1">
        <w:rPr>
          <w:rFonts w:ascii="Times New Roman" w:hAnsi="Times New Roman"/>
          <w:sz w:val="28"/>
          <w:szCs w:val="28"/>
        </w:rPr>
        <w:t xml:space="preserve">одаря чему отремонтировано </w:t>
      </w:r>
      <w:r w:rsidR="00EF29A1" w:rsidRPr="00EF29A1">
        <w:rPr>
          <w:rFonts w:ascii="Times New Roman" w:hAnsi="Times New Roman"/>
          <w:sz w:val="28"/>
          <w:szCs w:val="28"/>
        </w:rPr>
        <w:t>5671 км</w:t>
      </w:r>
      <w:r w:rsidRPr="00EF29A1">
        <w:rPr>
          <w:rFonts w:ascii="Times New Roman" w:hAnsi="Times New Roman"/>
          <w:sz w:val="28"/>
          <w:szCs w:val="28"/>
        </w:rPr>
        <w:t xml:space="preserve"> автомобильных дорог местного значения.</w:t>
      </w:r>
    </w:p>
    <w:p w:rsidR="00387E28" w:rsidRPr="00EF29A1" w:rsidRDefault="00387E28"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w:t>
      </w:r>
      <w:r w:rsidR="00133D72" w:rsidRPr="00EF29A1">
        <w:rPr>
          <w:rFonts w:ascii="Times New Roman" w:hAnsi="Times New Roman" w:cs="Times New Roman"/>
          <w:sz w:val="28"/>
          <w:szCs w:val="28"/>
        </w:rPr>
        <w:t xml:space="preserve">значения  </w:t>
      </w:r>
      <w:r w:rsidR="00B07234" w:rsidRPr="00EF29A1">
        <w:rPr>
          <w:rFonts w:ascii="Times New Roman" w:hAnsi="Times New Roman" w:cs="Times New Roman"/>
          <w:sz w:val="28"/>
          <w:szCs w:val="28"/>
        </w:rPr>
        <w:t xml:space="preserve"> за 2016 год - 24 процента</w:t>
      </w:r>
      <w:r w:rsidRPr="00EF29A1">
        <w:rPr>
          <w:rFonts w:ascii="Times New Roman" w:hAnsi="Times New Roman" w:cs="Times New Roman"/>
          <w:sz w:val="28"/>
          <w:szCs w:val="28"/>
        </w:rPr>
        <w:t>, в 2017 году 23,6 процента,</w:t>
      </w:r>
      <w:r w:rsidR="00133D72" w:rsidRPr="00EF29A1">
        <w:rPr>
          <w:rFonts w:ascii="Times New Roman" w:hAnsi="Times New Roman" w:cs="Times New Roman"/>
          <w:sz w:val="28"/>
          <w:szCs w:val="28"/>
        </w:rPr>
        <w:t xml:space="preserve"> в 2018 году 22 процента, </w:t>
      </w:r>
      <w:r w:rsidRPr="00EF29A1">
        <w:rPr>
          <w:rFonts w:ascii="Times New Roman" w:hAnsi="Times New Roman" w:cs="Times New Roman"/>
          <w:sz w:val="28"/>
          <w:szCs w:val="28"/>
        </w:rPr>
        <w:t xml:space="preserve"> в</w:t>
      </w:r>
      <w:r w:rsidR="00133D72" w:rsidRPr="00EF29A1">
        <w:rPr>
          <w:rFonts w:ascii="Times New Roman" w:hAnsi="Times New Roman" w:cs="Times New Roman"/>
          <w:sz w:val="28"/>
          <w:szCs w:val="28"/>
        </w:rPr>
        <w:t xml:space="preserve"> 2019 - 2021</w:t>
      </w:r>
      <w:r w:rsidRPr="00EF29A1">
        <w:rPr>
          <w:rFonts w:ascii="Times New Roman" w:hAnsi="Times New Roman" w:cs="Times New Roman"/>
          <w:sz w:val="28"/>
          <w:szCs w:val="28"/>
        </w:rPr>
        <w:t xml:space="preserve"> годах прогнозируется уменьшение значения данного показателя за счет</w:t>
      </w:r>
      <w:r w:rsidRPr="00EF29A1">
        <w:rPr>
          <w:rFonts w:ascii="Times New Roman" w:hAnsi="Times New Roman" w:cs="Times New Roman"/>
          <w:color w:val="FF0000"/>
          <w:sz w:val="28"/>
          <w:szCs w:val="28"/>
        </w:rPr>
        <w:t xml:space="preserve"> </w:t>
      </w:r>
      <w:r w:rsidRPr="00EF29A1">
        <w:rPr>
          <w:rFonts w:ascii="Times New Roman" w:hAnsi="Times New Roman" w:cs="Times New Roman"/>
          <w:sz w:val="28"/>
          <w:szCs w:val="28"/>
        </w:rPr>
        <w:t>дальнейшего участия в подпрограмме «Капитальный ремонт и ремонт автомобильных дорог местного значения Краснодарского края»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w:t>
      </w:r>
    </w:p>
    <w:p w:rsidR="00387E28" w:rsidRPr="00EF29A1" w:rsidRDefault="00387E28" w:rsidP="00EF29A1">
      <w:pPr>
        <w:pStyle w:val="a5"/>
        <w:spacing w:after="0"/>
        <w:ind w:firstLine="708"/>
        <w:jc w:val="both"/>
        <w:rPr>
          <w:rFonts w:cs="Times New Roman"/>
          <w:sz w:val="28"/>
          <w:szCs w:val="28"/>
        </w:rPr>
      </w:pPr>
      <w:r w:rsidRPr="00EF29A1">
        <w:rPr>
          <w:rFonts w:cs="Times New Roman"/>
          <w:sz w:val="28"/>
          <w:szCs w:val="28"/>
        </w:rPr>
        <w:t>Все населенные пункты Тбилисского района обеспечены подъездными путями с твердым покрытием, осуществляется регулярное автобусное сообщение автобусами МУП «Пассажиравтотранс Тбилисского района».</w:t>
      </w:r>
    </w:p>
    <w:p w:rsidR="00387E28" w:rsidRPr="00EF29A1" w:rsidRDefault="00387E28" w:rsidP="00EF29A1">
      <w:pPr>
        <w:pStyle w:val="a5"/>
        <w:spacing w:after="0"/>
        <w:ind w:firstLine="708"/>
        <w:jc w:val="both"/>
        <w:rPr>
          <w:rFonts w:cs="Times New Roman"/>
          <w:sz w:val="28"/>
          <w:szCs w:val="28"/>
        </w:rPr>
      </w:pPr>
      <w:r w:rsidRPr="00EF29A1">
        <w:rPr>
          <w:rFonts w:cs="Times New Roman"/>
          <w:sz w:val="28"/>
          <w:szCs w:val="28"/>
        </w:rPr>
        <w:t>В связи с этим,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w:t>
      </w:r>
      <w:r w:rsidR="00133D72" w:rsidRPr="00EF29A1">
        <w:rPr>
          <w:rFonts w:cs="Times New Roman"/>
          <w:sz w:val="28"/>
          <w:szCs w:val="28"/>
        </w:rPr>
        <w:t xml:space="preserve"> (муниципального района)  с -2017 года</w:t>
      </w:r>
      <w:r w:rsidRPr="00EF29A1">
        <w:rPr>
          <w:rFonts w:cs="Times New Roman"/>
          <w:sz w:val="28"/>
          <w:szCs w:val="28"/>
        </w:rPr>
        <w:t xml:space="preserve"> не изменилась и составляет 0 процентов, планируется сохра</w:t>
      </w:r>
      <w:r w:rsidR="00133D72" w:rsidRPr="00EF29A1">
        <w:rPr>
          <w:rFonts w:cs="Times New Roman"/>
          <w:sz w:val="28"/>
          <w:szCs w:val="28"/>
        </w:rPr>
        <w:t>нить данный показатель  и в 2019-2021</w:t>
      </w:r>
      <w:r w:rsidR="00D30F51" w:rsidRPr="00EF29A1">
        <w:rPr>
          <w:rFonts w:cs="Times New Roman"/>
          <w:sz w:val="28"/>
          <w:szCs w:val="28"/>
        </w:rPr>
        <w:t xml:space="preserve"> годах.</w:t>
      </w:r>
    </w:p>
    <w:p w:rsidR="00142C1F" w:rsidRPr="00EF29A1" w:rsidRDefault="00142C1F"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460464" w:rsidRPr="00EF29A1" w:rsidRDefault="00460464"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В 2018 году среднемесячная номинальная начисленная заработная плата работников крупных и средних предприятий и некоммерческих организаций  муниципального образования составила  28789,1 рубля с ростом  на </w:t>
      </w:r>
      <w:r w:rsidR="00557A6B" w:rsidRPr="00EF29A1">
        <w:rPr>
          <w:rFonts w:ascii="Times New Roman" w:hAnsi="Times New Roman"/>
          <w:sz w:val="28"/>
          <w:szCs w:val="28"/>
        </w:rPr>
        <w:t>2344,6</w:t>
      </w:r>
      <w:r w:rsidRPr="00EF29A1">
        <w:rPr>
          <w:rFonts w:ascii="Times New Roman" w:hAnsi="Times New Roman"/>
          <w:sz w:val="28"/>
          <w:szCs w:val="28"/>
        </w:rPr>
        <w:t xml:space="preserve"> рубля, или на 7,6% к уровню 2017 года. </w:t>
      </w:r>
    </w:p>
    <w:p w:rsidR="00460464" w:rsidRPr="00EF29A1" w:rsidRDefault="00460464"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 обеспечивается работа межведомственной комиссии по мобилизации денежных доходов в консолидированный бюджет края, недопущению убыточности предприятий, а также задолженности по выплате заработной платы работодателями.</w:t>
      </w:r>
    </w:p>
    <w:p w:rsidR="00460464" w:rsidRPr="00EF29A1" w:rsidRDefault="00460464" w:rsidP="00EF29A1">
      <w:pPr>
        <w:pStyle w:val="ConsPlusNormal"/>
        <w:jc w:val="both"/>
        <w:outlineLvl w:val="1"/>
        <w:rPr>
          <w:rFonts w:ascii="Times New Roman" w:hAnsi="Times New Roman" w:cs="Times New Roman"/>
          <w:sz w:val="28"/>
          <w:szCs w:val="28"/>
        </w:rPr>
      </w:pPr>
      <w:r w:rsidRPr="00EF29A1">
        <w:rPr>
          <w:rFonts w:ascii="Times New Roman" w:hAnsi="Times New Roman" w:cs="Times New Roman"/>
          <w:sz w:val="28"/>
          <w:szCs w:val="28"/>
        </w:rPr>
        <w:tab/>
        <w:t xml:space="preserve">В 2018 году были подготовлены и направлены письма руководителям двенадцати предприятий с рекомендацией довести среднюю заработную плату </w:t>
      </w:r>
      <w:r w:rsidRPr="00EF29A1">
        <w:rPr>
          <w:rFonts w:ascii="Times New Roman" w:hAnsi="Times New Roman" w:cs="Times New Roman"/>
          <w:sz w:val="28"/>
          <w:szCs w:val="28"/>
        </w:rPr>
        <w:lastRenderedPageBreak/>
        <w:t>на предприятии до среднеотраслевой. На заседаниях межведомственной комиссии по укреплению налоговой и бюджетной дисциплины четыре раза рассматривался вопрос о доведении предприятиями и организациями среднемесячной заработной платы до среднеотраслевого уровня (апрель, май, июль, август). На заседания комиссии приглашались руководители предприятий: ЗАО им. Т.Г. Шевченко, ЗАО "Дружба", ЗАО "Алексее-Тенгинское", ООО "Центр Соя", ЗАО "Марьинское", ЗАО "Заря", ОАО "Кропоткинское", ЗАО "</w:t>
      </w:r>
      <w:r w:rsidR="00EF29A1" w:rsidRPr="00EF29A1">
        <w:rPr>
          <w:rFonts w:ascii="Times New Roman" w:hAnsi="Times New Roman" w:cs="Times New Roman"/>
          <w:sz w:val="28"/>
          <w:szCs w:val="28"/>
        </w:rPr>
        <w:t>Тбилисский</w:t>
      </w:r>
      <w:r w:rsidRPr="00EF29A1">
        <w:rPr>
          <w:rFonts w:ascii="Times New Roman" w:hAnsi="Times New Roman" w:cs="Times New Roman"/>
          <w:sz w:val="28"/>
          <w:szCs w:val="28"/>
        </w:rPr>
        <w:t xml:space="preserve"> сахарный завод", ЗАО "Тбилисский  маслосырзавод", ООО "Гречишкинская зерновая компания" и других. По результатам работы комиссии 10 организаций повысили среднемесячную заработную плату, из них 6 организаций подняли заработную плату до среднеотраслевого уровня.</w:t>
      </w:r>
    </w:p>
    <w:p w:rsidR="00460464" w:rsidRPr="00EF29A1" w:rsidRDefault="0046046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текущем году среднемесячная заработная плата крупных и средних предприятий по оценке составит не менее 29821,4 рублей с ростом на 5,3% к фактическому значению 2018 года. В прогнозном периоде 2019-2020 годов ожидается также положительная динамика показателя  со среднегодовым темпом роста 5,7-6%, что выше роста прогнозируемой инфляции. Прогнозируемый рост среднемесячной заработной платы обусловлен планами и производственными программами предприятий и организаций, определяющих развитие муниципального образования.</w:t>
      </w:r>
    </w:p>
    <w:p w:rsidR="00460464" w:rsidRPr="00EF29A1" w:rsidRDefault="00460464" w:rsidP="00EF29A1">
      <w:pPr>
        <w:pStyle w:val="a3"/>
        <w:jc w:val="both"/>
        <w:rPr>
          <w:rFonts w:ascii="Times New Roman" w:hAnsi="Times New Roman"/>
          <w:sz w:val="28"/>
          <w:szCs w:val="28"/>
        </w:rPr>
      </w:pPr>
      <w:r w:rsidRPr="00EF29A1">
        <w:rPr>
          <w:rFonts w:ascii="Times New Roman" w:hAnsi="Times New Roman"/>
          <w:sz w:val="28"/>
          <w:szCs w:val="28"/>
        </w:rPr>
        <w:tab/>
        <w:t>Динамика численности населения муниципального образования в рассматриваемом периоде имеет неоднозначный характер. В 2017 году за счет увеличения естественной убыли населения (превышение смертности над рождаемостью) среднегодовая численность постоянного населения сокращалась. В 2018 году  и по прогнозу до 2020 года тенденция естественной убыли сохранится, но при этом планируется увеличение численности населения за счет миграционного прироста. Положительная динамика показателя ожидается за счет мер, принимаемых на государственном, краевом и районном уровнях по реализации национального проекта «Здоровье», модернизации здравоохранения, по государственной поддержке семей, имеющих детей.</w:t>
      </w:r>
    </w:p>
    <w:p w:rsidR="00D30F51" w:rsidRPr="00EF29A1" w:rsidRDefault="00D30F51"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Среднемесячная  номинальная начисленная заработная плата работников муниципальных дошкольных об</w:t>
      </w:r>
      <w:r w:rsidR="0026647E" w:rsidRPr="00EF29A1">
        <w:rPr>
          <w:rFonts w:ascii="Times New Roman" w:hAnsi="Times New Roman"/>
          <w:sz w:val="28"/>
          <w:szCs w:val="28"/>
        </w:rPr>
        <w:t>разовательных учреждений за 2017</w:t>
      </w:r>
      <w:r w:rsidRPr="00EF29A1">
        <w:rPr>
          <w:rFonts w:ascii="Times New Roman" w:hAnsi="Times New Roman"/>
          <w:sz w:val="28"/>
          <w:szCs w:val="28"/>
        </w:rPr>
        <w:t xml:space="preserve"> год с</w:t>
      </w:r>
      <w:r w:rsidR="0026647E" w:rsidRPr="00EF29A1">
        <w:rPr>
          <w:rFonts w:ascii="Times New Roman" w:hAnsi="Times New Roman"/>
          <w:sz w:val="28"/>
          <w:szCs w:val="28"/>
        </w:rPr>
        <w:t>оставила 18485,3  рублей,  за  2016 год составила 17449,1 рублей, за 2018 год –20779 рублей, в 2019</w:t>
      </w:r>
      <w:r w:rsidR="004E1BCA" w:rsidRPr="00EF29A1">
        <w:rPr>
          <w:rFonts w:ascii="Times New Roman" w:hAnsi="Times New Roman"/>
          <w:sz w:val="28"/>
          <w:szCs w:val="28"/>
        </w:rPr>
        <w:t xml:space="preserve"> году п</w:t>
      </w:r>
      <w:r w:rsidR="0026647E" w:rsidRPr="00EF29A1">
        <w:rPr>
          <w:rFonts w:ascii="Times New Roman" w:hAnsi="Times New Roman"/>
          <w:sz w:val="28"/>
          <w:szCs w:val="28"/>
        </w:rPr>
        <w:t>ланируется 21263 рубля, в 2020- 22113 рублей, а в 2021</w:t>
      </w:r>
      <w:r w:rsidR="004E1BCA" w:rsidRPr="00EF29A1">
        <w:rPr>
          <w:rFonts w:ascii="Times New Roman" w:hAnsi="Times New Roman"/>
          <w:sz w:val="28"/>
          <w:szCs w:val="28"/>
        </w:rPr>
        <w:t xml:space="preserve"> -  </w:t>
      </w:r>
      <w:r w:rsidR="0026647E" w:rsidRPr="00EF29A1">
        <w:rPr>
          <w:rFonts w:ascii="Times New Roman" w:hAnsi="Times New Roman"/>
          <w:sz w:val="28"/>
          <w:szCs w:val="28"/>
        </w:rPr>
        <w:t>22998</w:t>
      </w:r>
      <w:r w:rsidR="004E1BCA" w:rsidRPr="00EF29A1">
        <w:rPr>
          <w:rFonts w:ascii="Times New Roman" w:hAnsi="Times New Roman"/>
          <w:sz w:val="28"/>
          <w:szCs w:val="28"/>
        </w:rPr>
        <w:t xml:space="preserve"> рублей</w:t>
      </w:r>
      <w:r w:rsidR="004E1BCA" w:rsidRPr="00EF29A1">
        <w:rPr>
          <w:rFonts w:ascii="Times New Roman" w:hAnsi="Times New Roman"/>
          <w:color w:val="FF0000"/>
          <w:sz w:val="28"/>
          <w:szCs w:val="28"/>
        </w:rPr>
        <w:t xml:space="preserve">,  </w:t>
      </w:r>
      <w:r w:rsidR="004E1BCA" w:rsidRPr="00EF29A1">
        <w:rPr>
          <w:rFonts w:ascii="Times New Roman" w:hAnsi="Times New Roman"/>
          <w:sz w:val="28"/>
          <w:szCs w:val="28"/>
        </w:rPr>
        <w:t>при этом показатель 201</w:t>
      </w:r>
      <w:r w:rsidR="0026647E" w:rsidRPr="00EF29A1">
        <w:rPr>
          <w:rFonts w:ascii="Times New Roman" w:hAnsi="Times New Roman"/>
          <w:sz w:val="28"/>
          <w:szCs w:val="28"/>
        </w:rPr>
        <w:t>8</w:t>
      </w:r>
      <w:r w:rsidRPr="00EF29A1">
        <w:rPr>
          <w:rFonts w:ascii="Times New Roman" w:hAnsi="Times New Roman"/>
          <w:sz w:val="28"/>
          <w:szCs w:val="28"/>
        </w:rPr>
        <w:t xml:space="preserve"> года</w:t>
      </w:r>
      <w:r w:rsidR="004E1BCA" w:rsidRPr="00EF29A1">
        <w:rPr>
          <w:rFonts w:ascii="Times New Roman" w:hAnsi="Times New Roman"/>
          <w:color w:val="FF0000"/>
          <w:sz w:val="28"/>
          <w:szCs w:val="28"/>
        </w:rPr>
        <w:t xml:space="preserve"> </w:t>
      </w:r>
      <w:r w:rsidR="004E1BCA" w:rsidRPr="00EF29A1">
        <w:rPr>
          <w:rFonts w:ascii="Times New Roman" w:hAnsi="Times New Roman"/>
          <w:sz w:val="28"/>
          <w:szCs w:val="28"/>
        </w:rPr>
        <w:t>выше уровня</w:t>
      </w:r>
      <w:r w:rsidR="004E1BCA" w:rsidRPr="00EF29A1">
        <w:rPr>
          <w:rFonts w:ascii="Times New Roman" w:hAnsi="Times New Roman"/>
          <w:color w:val="FF0000"/>
          <w:sz w:val="28"/>
          <w:szCs w:val="28"/>
        </w:rPr>
        <w:t xml:space="preserve"> </w:t>
      </w:r>
      <w:r w:rsidR="004E1BCA" w:rsidRPr="00EF29A1">
        <w:rPr>
          <w:rFonts w:ascii="Times New Roman" w:hAnsi="Times New Roman"/>
          <w:sz w:val="28"/>
          <w:szCs w:val="28"/>
        </w:rPr>
        <w:t>201</w:t>
      </w:r>
      <w:r w:rsidR="0026647E" w:rsidRPr="00EF29A1">
        <w:rPr>
          <w:rFonts w:ascii="Times New Roman" w:hAnsi="Times New Roman"/>
          <w:sz w:val="28"/>
          <w:szCs w:val="28"/>
        </w:rPr>
        <w:t xml:space="preserve">7 </w:t>
      </w:r>
      <w:r w:rsidRPr="00EF29A1">
        <w:rPr>
          <w:rFonts w:ascii="Times New Roman" w:hAnsi="Times New Roman"/>
          <w:sz w:val="28"/>
          <w:szCs w:val="28"/>
        </w:rPr>
        <w:t>года</w:t>
      </w:r>
      <w:r w:rsidRPr="00EF29A1">
        <w:rPr>
          <w:rFonts w:ascii="Times New Roman" w:hAnsi="Times New Roman"/>
          <w:color w:val="FF0000"/>
          <w:sz w:val="28"/>
          <w:szCs w:val="28"/>
        </w:rPr>
        <w:t xml:space="preserve"> </w:t>
      </w:r>
      <w:r w:rsidRPr="00EF29A1">
        <w:rPr>
          <w:rFonts w:ascii="Times New Roman" w:hAnsi="Times New Roman"/>
          <w:sz w:val="28"/>
          <w:szCs w:val="28"/>
        </w:rPr>
        <w:t xml:space="preserve">на </w:t>
      </w:r>
      <w:r w:rsidR="000674AB" w:rsidRPr="00EF29A1">
        <w:rPr>
          <w:rFonts w:ascii="Times New Roman" w:hAnsi="Times New Roman"/>
          <w:sz w:val="28"/>
          <w:szCs w:val="28"/>
        </w:rPr>
        <w:t>12,4</w:t>
      </w:r>
      <w:r w:rsidRPr="00EF29A1">
        <w:rPr>
          <w:rFonts w:ascii="Times New Roman" w:hAnsi="Times New Roman"/>
          <w:sz w:val="28"/>
          <w:szCs w:val="28"/>
        </w:rPr>
        <w:t xml:space="preserve"> процента; </w:t>
      </w:r>
    </w:p>
    <w:p w:rsidR="00D30F51" w:rsidRPr="00EF29A1" w:rsidRDefault="00D30F51" w:rsidP="00EF29A1">
      <w:pPr>
        <w:spacing w:after="0" w:line="240" w:lineRule="auto"/>
        <w:ind w:firstLine="708"/>
        <w:jc w:val="both"/>
        <w:rPr>
          <w:rFonts w:ascii="Times New Roman" w:hAnsi="Times New Roman"/>
          <w:b/>
          <w:color w:val="FF0000"/>
          <w:sz w:val="28"/>
          <w:szCs w:val="28"/>
        </w:rPr>
      </w:pPr>
      <w:r w:rsidRPr="00EF29A1">
        <w:rPr>
          <w:rFonts w:ascii="Times New Roman" w:hAnsi="Times New Roman"/>
          <w:sz w:val="28"/>
          <w:szCs w:val="28"/>
        </w:rPr>
        <w:t>муниципальных общеоб</w:t>
      </w:r>
      <w:r w:rsidR="0026647E" w:rsidRPr="00EF29A1">
        <w:rPr>
          <w:rFonts w:ascii="Times New Roman" w:hAnsi="Times New Roman"/>
          <w:sz w:val="28"/>
          <w:szCs w:val="28"/>
        </w:rPr>
        <w:t>разовательных учреждений за 2017</w:t>
      </w:r>
      <w:r w:rsidRPr="00EF29A1">
        <w:rPr>
          <w:rFonts w:ascii="Times New Roman" w:hAnsi="Times New Roman"/>
          <w:sz w:val="28"/>
          <w:szCs w:val="28"/>
        </w:rPr>
        <w:t xml:space="preserve"> год составила </w:t>
      </w:r>
      <w:r w:rsidR="0026647E" w:rsidRPr="00EF29A1">
        <w:rPr>
          <w:rFonts w:ascii="Times New Roman" w:hAnsi="Times New Roman"/>
          <w:sz w:val="28"/>
          <w:szCs w:val="28"/>
        </w:rPr>
        <w:t>23081 рубль, за 2016</w:t>
      </w:r>
      <w:r w:rsidR="004E1BCA" w:rsidRPr="00EF29A1">
        <w:rPr>
          <w:rFonts w:ascii="Times New Roman" w:hAnsi="Times New Roman"/>
          <w:sz w:val="28"/>
          <w:szCs w:val="28"/>
        </w:rPr>
        <w:t xml:space="preserve"> год составила </w:t>
      </w:r>
      <w:r w:rsidR="0026647E" w:rsidRPr="00EF29A1">
        <w:rPr>
          <w:rFonts w:ascii="Times New Roman" w:hAnsi="Times New Roman"/>
          <w:sz w:val="28"/>
          <w:szCs w:val="28"/>
        </w:rPr>
        <w:t xml:space="preserve">22189,1 </w:t>
      </w:r>
      <w:r w:rsidRPr="00EF29A1">
        <w:rPr>
          <w:rFonts w:ascii="Times New Roman" w:hAnsi="Times New Roman"/>
          <w:sz w:val="28"/>
          <w:szCs w:val="28"/>
        </w:rPr>
        <w:t>рубл</w:t>
      </w:r>
      <w:r w:rsidR="0026647E" w:rsidRPr="00EF29A1">
        <w:rPr>
          <w:rFonts w:ascii="Times New Roman" w:hAnsi="Times New Roman"/>
          <w:sz w:val="28"/>
          <w:szCs w:val="28"/>
        </w:rPr>
        <w:t>я</w:t>
      </w:r>
      <w:r w:rsidRPr="00EF29A1">
        <w:rPr>
          <w:rFonts w:ascii="Times New Roman" w:hAnsi="Times New Roman"/>
          <w:sz w:val="28"/>
          <w:szCs w:val="28"/>
        </w:rPr>
        <w:t>,  за  201</w:t>
      </w:r>
      <w:r w:rsidR="0026647E" w:rsidRPr="00EF29A1">
        <w:rPr>
          <w:rFonts w:ascii="Times New Roman" w:hAnsi="Times New Roman"/>
          <w:sz w:val="28"/>
          <w:szCs w:val="28"/>
        </w:rPr>
        <w:t>8</w:t>
      </w:r>
      <w:r w:rsidRPr="00EF29A1">
        <w:rPr>
          <w:rFonts w:ascii="Times New Roman" w:hAnsi="Times New Roman"/>
          <w:sz w:val="28"/>
          <w:szCs w:val="28"/>
        </w:rPr>
        <w:t xml:space="preserve"> год составила</w:t>
      </w:r>
      <w:r w:rsidR="0026647E" w:rsidRPr="00EF29A1">
        <w:rPr>
          <w:rFonts w:ascii="Times New Roman" w:hAnsi="Times New Roman"/>
          <w:sz w:val="28"/>
          <w:szCs w:val="28"/>
        </w:rPr>
        <w:t xml:space="preserve"> 24583</w:t>
      </w:r>
      <w:r w:rsidR="004E1BCA" w:rsidRPr="00EF29A1">
        <w:rPr>
          <w:rFonts w:ascii="Times New Roman" w:hAnsi="Times New Roman"/>
          <w:sz w:val="28"/>
          <w:szCs w:val="28"/>
        </w:rPr>
        <w:t xml:space="preserve"> </w:t>
      </w:r>
      <w:r w:rsidR="0026647E" w:rsidRPr="00EF29A1">
        <w:rPr>
          <w:rFonts w:ascii="Times New Roman" w:hAnsi="Times New Roman"/>
          <w:sz w:val="28"/>
          <w:szCs w:val="28"/>
        </w:rPr>
        <w:t>рубля</w:t>
      </w:r>
      <w:r w:rsidRPr="00EF29A1">
        <w:rPr>
          <w:rFonts w:ascii="Times New Roman" w:hAnsi="Times New Roman"/>
          <w:sz w:val="28"/>
          <w:szCs w:val="28"/>
        </w:rPr>
        <w:t>,  в 201</w:t>
      </w:r>
      <w:r w:rsidR="0026647E" w:rsidRPr="00EF29A1">
        <w:rPr>
          <w:rFonts w:ascii="Times New Roman" w:hAnsi="Times New Roman"/>
          <w:sz w:val="28"/>
          <w:szCs w:val="28"/>
        </w:rPr>
        <w:t>9</w:t>
      </w:r>
      <w:r w:rsidRPr="00EF29A1">
        <w:rPr>
          <w:rFonts w:ascii="Times New Roman" w:hAnsi="Times New Roman"/>
          <w:sz w:val="28"/>
          <w:szCs w:val="28"/>
        </w:rPr>
        <w:t xml:space="preserve"> году планируется </w:t>
      </w:r>
      <w:r w:rsidR="0026647E" w:rsidRPr="00EF29A1">
        <w:rPr>
          <w:rFonts w:ascii="Times New Roman" w:hAnsi="Times New Roman"/>
          <w:sz w:val="28"/>
          <w:szCs w:val="28"/>
        </w:rPr>
        <w:t xml:space="preserve">25345 </w:t>
      </w:r>
      <w:r w:rsidRPr="00EF29A1">
        <w:rPr>
          <w:rFonts w:ascii="Times New Roman" w:hAnsi="Times New Roman"/>
          <w:sz w:val="28"/>
          <w:szCs w:val="28"/>
        </w:rPr>
        <w:t xml:space="preserve"> рублей, в 20</w:t>
      </w:r>
      <w:r w:rsidR="0026647E" w:rsidRPr="00EF29A1">
        <w:rPr>
          <w:rFonts w:ascii="Times New Roman" w:hAnsi="Times New Roman"/>
          <w:sz w:val="28"/>
          <w:szCs w:val="28"/>
        </w:rPr>
        <w:t>20 -26358 рублей, -2021 году 27412</w:t>
      </w:r>
      <w:r w:rsidRPr="00EF29A1">
        <w:rPr>
          <w:rFonts w:ascii="Times New Roman" w:hAnsi="Times New Roman"/>
          <w:sz w:val="28"/>
          <w:szCs w:val="28"/>
        </w:rPr>
        <w:t xml:space="preserve"> рублей, при этом показатель 201</w:t>
      </w:r>
      <w:r w:rsidR="0026647E" w:rsidRPr="00EF29A1">
        <w:rPr>
          <w:rFonts w:ascii="Times New Roman" w:hAnsi="Times New Roman"/>
          <w:sz w:val="28"/>
          <w:szCs w:val="28"/>
        </w:rPr>
        <w:t xml:space="preserve">8 </w:t>
      </w:r>
      <w:r w:rsidRPr="00EF29A1">
        <w:rPr>
          <w:rFonts w:ascii="Times New Roman" w:hAnsi="Times New Roman"/>
          <w:sz w:val="28"/>
          <w:szCs w:val="28"/>
        </w:rPr>
        <w:t>года</w:t>
      </w:r>
      <w:r w:rsidRPr="00EF29A1">
        <w:rPr>
          <w:rFonts w:ascii="Times New Roman" w:hAnsi="Times New Roman"/>
          <w:color w:val="FF0000"/>
          <w:sz w:val="28"/>
          <w:szCs w:val="28"/>
        </w:rPr>
        <w:t xml:space="preserve"> </w:t>
      </w:r>
      <w:r w:rsidRPr="00EF29A1">
        <w:rPr>
          <w:rFonts w:ascii="Times New Roman" w:hAnsi="Times New Roman"/>
          <w:sz w:val="28"/>
          <w:szCs w:val="28"/>
        </w:rPr>
        <w:t>выше уровня</w:t>
      </w:r>
      <w:r w:rsidRPr="00EF29A1">
        <w:rPr>
          <w:rFonts w:ascii="Times New Roman" w:hAnsi="Times New Roman"/>
          <w:color w:val="FF0000"/>
          <w:sz w:val="28"/>
          <w:szCs w:val="28"/>
        </w:rPr>
        <w:t xml:space="preserve"> </w:t>
      </w:r>
      <w:r w:rsidRPr="00EF29A1">
        <w:rPr>
          <w:rFonts w:ascii="Times New Roman" w:hAnsi="Times New Roman"/>
          <w:sz w:val="28"/>
          <w:szCs w:val="28"/>
        </w:rPr>
        <w:t>201</w:t>
      </w:r>
      <w:r w:rsidR="0026647E" w:rsidRPr="00EF29A1">
        <w:rPr>
          <w:rFonts w:ascii="Times New Roman" w:hAnsi="Times New Roman"/>
          <w:sz w:val="28"/>
          <w:szCs w:val="28"/>
        </w:rPr>
        <w:t>7</w:t>
      </w:r>
      <w:r w:rsidRPr="00EF29A1">
        <w:rPr>
          <w:rFonts w:ascii="Times New Roman" w:hAnsi="Times New Roman"/>
          <w:sz w:val="28"/>
          <w:szCs w:val="28"/>
        </w:rPr>
        <w:t xml:space="preserve"> года</w:t>
      </w:r>
      <w:r w:rsidRPr="00EF29A1">
        <w:rPr>
          <w:rFonts w:ascii="Times New Roman" w:hAnsi="Times New Roman"/>
          <w:color w:val="FF0000"/>
          <w:sz w:val="28"/>
          <w:szCs w:val="28"/>
        </w:rPr>
        <w:t xml:space="preserve"> </w:t>
      </w:r>
      <w:r w:rsidRPr="00EF29A1">
        <w:rPr>
          <w:rFonts w:ascii="Times New Roman" w:hAnsi="Times New Roman"/>
          <w:b/>
          <w:color w:val="FF0000"/>
          <w:sz w:val="28"/>
          <w:szCs w:val="28"/>
        </w:rPr>
        <w:t xml:space="preserve">на </w:t>
      </w:r>
      <w:r w:rsidR="000674AB" w:rsidRPr="00EF29A1">
        <w:rPr>
          <w:rFonts w:ascii="Times New Roman" w:hAnsi="Times New Roman"/>
          <w:sz w:val="28"/>
          <w:szCs w:val="28"/>
        </w:rPr>
        <w:t>6,5</w:t>
      </w:r>
      <w:r w:rsidRPr="00EF29A1">
        <w:rPr>
          <w:rFonts w:ascii="Times New Roman" w:hAnsi="Times New Roman"/>
          <w:sz w:val="28"/>
          <w:szCs w:val="28"/>
        </w:rPr>
        <w:t xml:space="preserve"> процента</w:t>
      </w:r>
      <w:r w:rsidRPr="00EF29A1">
        <w:rPr>
          <w:rFonts w:ascii="Times New Roman" w:hAnsi="Times New Roman"/>
          <w:color w:val="FF0000"/>
          <w:sz w:val="28"/>
          <w:szCs w:val="28"/>
        </w:rPr>
        <w:t>;</w:t>
      </w:r>
      <w:r w:rsidRPr="00EF29A1">
        <w:rPr>
          <w:rFonts w:ascii="Times New Roman" w:hAnsi="Times New Roman"/>
          <w:b/>
          <w:color w:val="FF0000"/>
          <w:sz w:val="28"/>
          <w:szCs w:val="28"/>
        </w:rPr>
        <w:t xml:space="preserve"> </w:t>
      </w:r>
    </w:p>
    <w:p w:rsidR="00D30F51" w:rsidRPr="00EF29A1" w:rsidRDefault="00D30F51" w:rsidP="00EF29A1">
      <w:pPr>
        <w:pStyle w:val="ConsPlusCell"/>
        <w:ind w:firstLine="708"/>
        <w:jc w:val="both"/>
        <w:rPr>
          <w:rFonts w:ascii="Times New Roman" w:hAnsi="Times New Roman" w:cs="Times New Roman"/>
          <w:color w:val="FF0000"/>
          <w:sz w:val="28"/>
          <w:szCs w:val="28"/>
        </w:rPr>
      </w:pPr>
      <w:r w:rsidRPr="00EF29A1">
        <w:rPr>
          <w:rFonts w:ascii="Times New Roman" w:hAnsi="Times New Roman" w:cs="Times New Roman"/>
          <w:sz w:val="28"/>
          <w:szCs w:val="28"/>
        </w:rPr>
        <w:t>учителей муниципальных общеобразовательных учреждений за 201</w:t>
      </w:r>
      <w:r w:rsidR="0026647E" w:rsidRPr="00EF29A1">
        <w:rPr>
          <w:rFonts w:ascii="Times New Roman" w:hAnsi="Times New Roman" w:cs="Times New Roman"/>
          <w:sz w:val="28"/>
          <w:szCs w:val="28"/>
        </w:rPr>
        <w:t>7</w:t>
      </w:r>
      <w:r w:rsidRPr="00EF29A1">
        <w:rPr>
          <w:rFonts w:ascii="Times New Roman" w:hAnsi="Times New Roman" w:cs="Times New Roman"/>
          <w:sz w:val="28"/>
          <w:szCs w:val="28"/>
        </w:rPr>
        <w:t xml:space="preserve"> год составила </w:t>
      </w:r>
      <w:r w:rsidR="0026647E" w:rsidRPr="00EF29A1">
        <w:rPr>
          <w:rFonts w:ascii="Times New Roman" w:hAnsi="Times New Roman" w:cs="Times New Roman"/>
          <w:sz w:val="28"/>
          <w:szCs w:val="28"/>
        </w:rPr>
        <w:t>28224 рубля</w:t>
      </w:r>
      <w:r w:rsidRPr="00EF29A1">
        <w:rPr>
          <w:rFonts w:ascii="Times New Roman" w:hAnsi="Times New Roman" w:cs="Times New Roman"/>
          <w:sz w:val="28"/>
          <w:szCs w:val="28"/>
        </w:rPr>
        <w:t>, за 201</w:t>
      </w:r>
      <w:r w:rsidR="0026647E" w:rsidRPr="00EF29A1">
        <w:rPr>
          <w:rFonts w:ascii="Times New Roman" w:hAnsi="Times New Roman" w:cs="Times New Roman"/>
          <w:sz w:val="28"/>
          <w:szCs w:val="28"/>
        </w:rPr>
        <w:t>6</w:t>
      </w:r>
      <w:r w:rsidRPr="00EF29A1">
        <w:rPr>
          <w:rFonts w:ascii="Times New Roman" w:hAnsi="Times New Roman" w:cs="Times New Roman"/>
          <w:sz w:val="28"/>
          <w:szCs w:val="28"/>
        </w:rPr>
        <w:t xml:space="preserve"> год составила </w:t>
      </w:r>
      <w:r w:rsidR="0026647E" w:rsidRPr="00EF29A1">
        <w:rPr>
          <w:rFonts w:ascii="Times New Roman" w:hAnsi="Times New Roman" w:cs="Times New Roman"/>
          <w:sz w:val="28"/>
          <w:szCs w:val="28"/>
        </w:rPr>
        <w:t>27990</w:t>
      </w:r>
      <w:r w:rsidRPr="00EF29A1">
        <w:rPr>
          <w:rFonts w:ascii="Times New Roman" w:hAnsi="Times New Roman" w:cs="Times New Roman"/>
          <w:sz w:val="28"/>
          <w:szCs w:val="28"/>
        </w:rPr>
        <w:t xml:space="preserve"> рубл</w:t>
      </w:r>
      <w:r w:rsidR="004E1BCA" w:rsidRPr="00EF29A1">
        <w:rPr>
          <w:rFonts w:ascii="Times New Roman" w:hAnsi="Times New Roman" w:cs="Times New Roman"/>
          <w:sz w:val="28"/>
          <w:szCs w:val="28"/>
        </w:rPr>
        <w:t>ей</w:t>
      </w:r>
      <w:r w:rsidRPr="00EF29A1">
        <w:rPr>
          <w:rFonts w:ascii="Times New Roman" w:hAnsi="Times New Roman" w:cs="Times New Roman"/>
          <w:sz w:val="28"/>
          <w:szCs w:val="28"/>
        </w:rPr>
        <w:t>,  за  201</w:t>
      </w:r>
      <w:r w:rsidR="0026647E"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 составила </w:t>
      </w:r>
      <w:r w:rsidR="0026647E" w:rsidRPr="00EF29A1">
        <w:rPr>
          <w:rFonts w:ascii="Times New Roman" w:hAnsi="Times New Roman" w:cs="Times New Roman"/>
          <w:sz w:val="28"/>
          <w:szCs w:val="28"/>
        </w:rPr>
        <w:t>29333</w:t>
      </w:r>
      <w:r w:rsidR="004E1BCA" w:rsidRPr="00EF29A1">
        <w:rPr>
          <w:rFonts w:ascii="Times New Roman" w:hAnsi="Times New Roman" w:cs="Times New Roman"/>
          <w:sz w:val="28"/>
          <w:szCs w:val="28"/>
        </w:rPr>
        <w:t xml:space="preserve"> </w:t>
      </w:r>
      <w:r w:rsidR="0026647E" w:rsidRPr="00EF29A1">
        <w:rPr>
          <w:rFonts w:ascii="Times New Roman" w:hAnsi="Times New Roman" w:cs="Times New Roman"/>
          <w:sz w:val="28"/>
          <w:szCs w:val="28"/>
        </w:rPr>
        <w:t>рубля</w:t>
      </w:r>
      <w:r w:rsidRPr="00EF29A1">
        <w:rPr>
          <w:rFonts w:ascii="Times New Roman" w:hAnsi="Times New Roman" w:cs="Times New Roman"/>
          <w:sz w:val="28"/>
          <w:szCs w:val="28"/>
        </w:rPr>
        <w:t>,  в 201</w:t>
      </w:r>
      <w:r w:rsidR="0026647E" w:rsidRPr="00EF29A1">
        <w:rPr>
          <w:rFonts w:ascii="Times New Roman" w:hAnsi="Times New Roman" w:cs="Times New Roman"/>
          <w:sz w:val="28"/>
          <w:szCs w:val="28"/>
        </w:rPr>
        <w:t xml:space="preserve">9 году планируется 30943 </w:t>
      </w:r>
      <w:r w:rsidR="00346D19" w:rsidRPr="00EF29A1">
        <w:rPr>
          <w:rFonts w:ascii="Times New Roman" w:hAnsi="Times New Roman" w:cs="Times New Roman"/>
          <w:sz w:val="28"/>
          <w:szCs w:val="28"/>
        </w:rPr>
        <w:t xml:space="preserve">рубля, в 2020 году </w:t>
      </w:r>
      <w:r w:rsidR="00346D19" w:rsidRPr="00EF29A1">
        <w:rPr>
          <w:rFonts w:ascii="Times New Roman" w:hAnsi="Times New Roman" w:cs="Times New Roman"/>
          <w:sz w:val="28"/>
          <w:szCs w:val="28"/>
        </w:rPr>
        <w:lastRenderedPageBreak/>
        <w:t>планируется 32822 рубля, а в 2021 году планируется 34946 рублей</w:t>
      </w:r>
      <w:r w:rsidRPr="00EF29A1">
        <w:rPr>
          <w:rFonts w:ascii="Times New Roman" w:hAnsi="Times New Roman" w:cs="Times New Roman"/>
          <w:sz w:val="28"/>
          <w:szCs w:val="28"/>
        </w:rPr>
        <w:t>; при</w:t>
      </w:r>
      <w:r w:rsidRPr="00EF29A1">
        <w:rPr>
          <w:rFonts w:ascii="Times New Roman" w:hAnsi="Times New Roman" w:cs="Times New Roman"/>
          <w:color w:val="FF0000"/>
          <w:sz w:val="28"/>
          <w:szCs w:val="28"/>
        </w:rPr>
        <w:t xml:space="preserve"> </w:t>
      </w:r>
      <w:r w:rsidRPr="00EF29A1">
        <w:rPr>
          <w:rFonts w:ascii="Times New Roman" w:hAnsi="Times New Roman" w:cs="Times New Roman"/>
          <w:sz w:val="28"/>
          <w:szCs w:val="28"/>
        </w:rPr>
        <w:t>этом показатель  201</w:t>
      </w:r>
      <w:r w:rsidR="00346D19"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года</w:t>
      </w:r>
      <w:r w:rsidRPr="00EF29A1">
        <w:rPr>
          <w:rFonts w:ascii="Times New Roman" w:hAnsi="Times New Roman" w:cs="Times New Roman"/>
          <w:color w:val="FF0000"/>
          <w:sz w:val="28"/>
          <w:szCs w:val="28"/>
        </w:rPr>
        <w:t xml:space="preserve"> </w:t>
      </w:r>
      <w:r w:rsidRPr="00EF29A1">
        <w:rPr>
          <w:rFonts w:ascii="Times New Roman" w:hAnsi="Times New Roman" w:cs="Times New Roman"/>
          <w:sz w:val="28"/>
          <w:szCs w:val="28"/>
        </w:rPr>
        <w:t xml:space="preserve">на </w:t>
      </w:r>
      <w:r w:rsidR="000674AB" w:rsidRPr="00EF29A1">
        <w:rPr>
          <w:rFonts w:ascii="Times New Roman" w:hAnsi="Times New Roman" w:cs="Times New Roman"/>
          <w:sz w:val="28"/>
          <w:szCs w:val="28"/>
        </w:rPr>
        <w:t>3,9</w:t>
      </w:r>
      <w:r w:rsidRPr="00EF29A1">
        <w:rPr>
          <w:rFonts w:ascii="Times New Roman" w:hAnsi="Times New Roman" w:cs="Times New Roman"/>
          <w:sz w:val="28"/>
          <w:szCs w:val="28"/>
        </w:rPr>
        <w:t xml:space="preserve"> процента выше уровня 201</w:t>
      </w:r>
      <w:r w:rsidR="00346D19" w:rsidRPr="00EF29A1">
        <w:rPr>
          <w:rFonts w:ascii="Times New Roman" w:hAnsi="Times New Roman" w:cs="Times New Roman"/>
          <w:sz w:val="28"/>
          <w:szCs w:val="28"/>
        </w:rPr>
        <w:t>7</w:t>
      </w:r>
      <w:r w:rsidRPr="00EF29A1">
        <w:rPr>
          <w:rFonts w:ascii="Times New Roman" w:hAnsi="Times New Roman" w:cs="Times New Roman"/>
          <w:sz w:val="28"/>
          <w:szCs w:val="28"/>
        </w:rPr>
        <w:t xml:space="preserve"> года;</w:t>
      </w:r>
    </w:p>
    <w:p w:rsidR="00D30F51" w:rsidRPr="00EF29A1" w:rsidRDefault="00D30F51" w:rsidP="00EF29A1">
      <w:pPr>
        <w:pStyle w:val="ConsPlusCell"/>
        <w:ind w:firstLine="708"/>
        <w:jc w:val="both"/>
        <w:rPr>
          <w:rFonts w:ascii="Times New Roman" w:hAnsi="Times New Roman" w:cs="Times New Roman"/>
          <w:color w:val="FF0000"/>
          <w:sz w:val="28"/>
          <w:szCs w:val="28"/>
        </w:rPr>
      </w:pPr>
      <w:r w:rsidRPr="00EF29A1">
        <w:rPr>
          <w:rFonts w:ascii="Times New Roman" w:hAnsi="Times New Roman" w:cs="Times New Roman"/>
          <w:sz w:val="28"/>
          <w:szCs w:val="28"/>
        </w:rPr>
        <w:t>муниципальных учрежде</w:t>
      </w:r>
      <w:r w:rsidR="00346D19" w:rsidRPr="00EF29A1">
        <w:rPr>
          <w:rFonts w:ascii="Times New Roman" w:hAnsi="Times New Roman" w:cs="Times New Roman"/>
          <w:sz w:val="28"/>
          <w:szCs w:val="28"/>
        </w:rPr>
        <w:t>ний культуры и искусства за 2017</w:t>
      </w:r>
      <w:r w:rsidRPr="00EF29A1">
        <w:rPr>
          <w:rFonts w:ascii="Times New Roman" w:hAnsi="Times New Roman" w:cs="Times New Roman"/>
          <w:sz w:val="28"/>
          <w:szCs w:val="28"/>
        </w:rPr>
        <w:t xml:space="preserve"> год составила </w:t>
      </w:r>
      <w:r w:rsidR="00346D19" w:rsidRPr="00EF29A1">
        <w:rPr>
          <w:rFonts w:ascii="Times New Roman" w:hAnsi="Times New Roman" w:cs="Times New Roman"/>
          <w:sz w:val="28"/>
          <w:szCs w:val="28"/>
        </w:rPr>
        <w:t xml:space="preserve">20960 </w:t>
      </w:r>
      <w:r w:rsidR="00C51017" w:rsidRPr="00EF29A1">
        <w:rPr>
          <w:rFonts w:ascii="Times New Roman" w:hAnsi="Times New Roman" w:cs="Times New Roman"/>
          <w:sz w:val="28"/>
          <w:szCs w:val="28"/>
        </w:rPr>
        <w:t>рублей,  за  201</w:t>
      </w:r>
      <w:r w:rsidR="00346D19" w:rsidRPr="00EF29A1">
        <w:rPr>
          <w:rFonts w:ascii="Times New Roman" w:hAnsi="Times New Roman" w:cs="Times New Roman"/>
          <w:sz w:val="28"/>
          <w:szCs w:val="28"/>
        </w:rPr>
        <w:t>6</w:t>
      </w:r>
      <w:r w:rsidRPr="00EF29A1">
        <w:rPr>
          <w:rFonts w:ascii="Times New Roman" w:hAnsi="Times New Roman" w:cs="Times New Roman"/>
          <w:sz w:val="28"/>
          <w:szCs w:val="28"/>
        </w:rPr>
        <w:t xml:space="preserve"> год составила </w:t>
      </w:r>
      <w:r w:rsidR="00346D19" w:rsidRPr="00EF29A1">
        <w:rPr>
          <w:rFonts w:ascii="Times New Roman" w:hAnsi="Times New Roman" w:cs="Times New Roman"/>
          <w:sz w:val="28"/>
          <w:szCs w:val="28"/>
        </w:rPr>
        <w:t xml:space="preserve">17658 </w:t>
      </w:r>
      <w:r w:rsidRPr="00EF29A1">
        <w:rPr>
          <w:rFonts w:ascii="Times New Roman" w:hAnsi="Times New Roman" w:cs="Times New Roman"/>
          <w:sz w:val="28"/>
          <w:szCs w:val="28"/>
        </w:rPr>
        <w:t>руб., за 201</w:t>
      </w:r>
      <w:r w:rsidR="00346D19"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 составила </w:t>
      </w:r>
      <w:r w:rsidR="00346D19" w:rsidRPr="00EF29A1">
        <w:rPr>
          <w:rFonts w:ascii="Times New Roman" w:hAnsi="Times New Roman" w:cs="Times New Roman"/>
          <w:sz w:val="28"/>
          <w:szCs w:val="28"/>
        </w:rPr>
        <w:t>25367</w:t>
      </w:r>
      <w:r w:rsidR="00C51017" w:rsidRPr="00EF29A1">
        <w:rPr>
          <w:rFonts w:ascii="Times New Roman" w:hAnsi="Times New Roman" w:cs="Times New Roman"/>
          <w:sz w:val="28"/>
          <w:szCs w:val="28"/>
        </w:rPr>
        <w:t xml:space="preserve"> рублей,  в 201</w:t>
      </w:r>
      <w:r w:rsidR="00346D19" w:rsidRPr="00EF29A1">
        <w:rPr>
          <w:rFonts w:ascii="Times New Roman" w:hAnsi="Times New Roman" w:cs="Times New Roman"/>
          <w:sz w:val="28"/>
          <w:szCs w:val="28"/>
        </w:rPr>
        <w:t>9</w:t>
      </w:r>
      <w:r w:rsidRPr="00EF29A1">
        <w:rPr>
          <w:rFonts w:ascii="Times New Roman" w:hAnsi="Times New Roman" w:cs="Times New Roman"/>
          <w:sz w:val="28"/>
          <w:szCs w:val="28"/>
        </w:rPr>
        <w:t xml:space="preserve"> </w:t>
      </w:r>
      <w:r w:rsidR="00346D19" w:rsidRPr="00EF29A1">
        <w:rPr>
          <w:rFonts w:ascii="Times New Roman" w:hAnsi="Times New Roman" w:cs="Times New Roman"/>
          <w:sz w:val="28"/>
          <w:szCs w:val="28"/>
        </w:rPr>
        <w:t>-2021</w:t>
      </w:r>
      <w:r w:rsidR="00C51017" w:rsidRPr="00EF29A1">
        <w:rPr>
          <w:rFonts w:ascii="Times New Roman" w:hAnsi="Times New Roman" w:cs="Times New Roman"/>
          <w:sz w:val="28"/>
          <w:szCs w:val="28"/>
        </w:rPr>
        <w:t xml:space="preserve"> годах</w:t>
      </w:r>
      <w:r w:rsidRPr="00EF29A1">
        <w:rPr>
          <w:rFonts w:ascii="Times New Roman" w:hAnsi="Times New Roman" w:cs="Times New Roman"/>
          <w:sz w:val="28"/>
          <w:szCs w:val="28"/>
        </w:rPr>
        <w:t xml:space="preserve"> планируется </w:t>
      </w:r>
      <w:r w:rsidR="00346D19" w:rsidRPr="00EF29A1">
        <w:rPr>
          <w:rFonts w:ascii="Times New Roman" w:hAnsi="Times New Roman" w:cs="Times New Roman"/>
          <w:sz w:val="28"/>
          <w:szCs w:val="28"/>
        </w:rPr>
        <w:t>сохранить  на уровне 2018 года</w:t>
      </w:r>
      <w:r w:rsidRPr="00EF29A1">
        <w:rPr>
          <w:rFonts w:ascii="Times New Roman" w:hAnsi="Times New Roman" w:cs="Times New Roman"/>
          <w:sz w:val="28"/>
          <w:szCs w:val="28"/>
        </w:rPr>
        <w:t>, при  этом, показатель  201</w:t>
      </w:r>
      <w:r w:rsidR="00346D19"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года на  </w:t>
      </w:r>
      <w:r w:rsidR="000674AB" w:rsidRPr="00EF29A1">
        <w:rPr>
          <w:rFonts w:ascii="Times New Roman" w:hAnsi="Times New Roman" w:cs="Times New Roman"/>
          <w:sz w:val="28"/>
          <w:szCs w:val="28"/>
        </w:rPr>
        <w:t xml:space="preserve">20,7 </w:t>
      </w:r>
      <w:r w:rsidRPr="00EF29A1">
        <w:rPr>
          <w:rFonts w:ascii="Times New Roman" w:hAnsi="Times New Roman" w:cs="Times New Roman"/>
          <w:sz w:val="28"/>
          <w:szCs w:val="28"/>
        </w:rPr>
        <w:t>процента  выше</w:t>
      </w:r>
      <w:r w:rsidRPr="00EF29A1">
        <w:rPr>
          <w:rFonts w:ascii="Times New Roman" w:hAnsi="Times New Roman" w:cs="Times New Roman"/>
          <w:color w:val="FF0000"/>
          <w:sz w:val="28"/>
          <w:szCs w:val="28"/>
        </w:rPr>
        <w:t xml:space="preserve"> </w:t>
      </w:r>
      <w:r w:rsidRPr="00EF29A1">
        <w:rPr>
          <w:rFonts w:ascii="Times New Roman" w:hAnsi="Times New Roman" w:cs="Times New Roman"/>
          <w:sz w:val="28"/>
          <w:szCs w:val="28"/>
        </w:rPr>
        <w:t>к уровню 201</w:t>
      </w:r>
      <w:r w:rsidR="00346D19" w:rsidRPr="00EF29A1">
        <w:rPr>
          <w:rFonts w:ascii="Times New Roman" w:hAnsi="Times New Roman" w:cs="Times New Roman"/>
          <w:sz w:val="28"/>
          <w:szCs w:val="28"/>
        </w:rPr>
        <w:t>7</w:t>
      </w:r>
      <w:r w:rsidRPr="00EF29A1">
        <w:rPr>
          <w:rFonts w:ascii="Times New Roman" w:hAnsi="Times New Roman" w:cs="Times New Roman"/>
          <w:sz w:val="28"/>
          <w:szCs w:val="28"/>
        </w:rPr>
        <w:t xml:space="preserve"> года</w:t>
      </w:r>
      <w:r w:rsidRPr="00EF29A1">
        <w:rPr>
          <w:rFonts w:ascii="Times New Roman" w:hAnsi="Times New Roman" w:cs="Times New Roman"/>
          <w:color w:val="FF0000"/>
          <w:sz w:val="28"/>
          <w:szCs w:val="28"/>
        </w:rPr>
        <w:t>;</w:t>
      </w:r>
    </w:p>
    <w:p w:rsidR="00D30F51" w:rsidRPr="00EF29A1" w:rsidRDefault="00D30F51"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муниципальных учреждений физической культуры и спорта за 201</w:t>
      </w:r>
      <w:r w:rsidR="00346D19" w:rsidRPr="00EF29A1">
        <w:rPr>
          <w:rFonts w:ascii="Times New Roman" w:hAnsi="Times New Roman" w:cs="Times New Roman"/>
          <w:sz w:val="28"/>
          <w:szCs w:val="28"/>
        </w:rPr>
        <w:t>7</w:t>
      </w:r>
      <w:r w:rsidRPr="00EF29A1">
        <w:rPr>
          <w:rFonts w:ascii="Times New Roman" w:hAnsi="Times New Roman" w:cs="Times New Roman"/>
          <w:sz w:val="28"/>
          <w:szCs w:val="28"/>
        </w:rPr>
        <w:t xml:space="preserve"> год составила </w:t>
      </w:r>
      <w:r w:rsidR="00346D19" w:rsidRPr="00EF29A1">
        <w:rPr>
          <w:rFonts w:ascii="Times New Roman" w:hAnsi="Times New Roman" w:cs="Times New Roman"/>
          <w:sz w:val="28"/>
          <w:szCs w:val="28"/>
        </w:rPr>
        <w:t xml:space="preserve">25879,4 </w:t>
      </w:r>
      <w:r w:rsidRPr="00EF29A1">
        <w:rPr>
          <w:rFonts w:ascii="Times New Roman" w:hAnsi="Times New Roman" w:cs="Times New Roman"/>
          <w:sz w:val="28"/>
          <w:szCs w:val="28"/>
        </w:rPr>
        <w:t>рубля за 201</w:t>
      </w:r>
      <w:r w:rsidR="00346D19" w:rsidRPr="00EF29A1">
        <w:rPr>
          <w:rFonts w:ascii="Times New Roman" w:hAnsi="Times New Roman" w:cs="Times New Roman"/>
          <w:sz w:val="28"/>
          <w:szCs w:val="28"/>
        </w:rPr>
        <w:t>6 год составила 30655,6</w:t>
      </w:r>
      <w:r w:rsidR="00267F1B" w:rsidRPr="00EF29A1">
        <w:rPr>
          <w:rFonts w:ascii="Times New Roman" w:hAnsi="Times New Roman" w:cs="Times New Roman"/>
          <w:sz w:val="28"/>
          <w:szCs w:val="28"/>
        </w:rPr>
        <w:t xml:space="preserve"> </w:t>
      </w:r>
      <w:r w:rsidRPr="00EF29A1">
        <w:rPr>
          <w:rFonts w:ascii="Times New Roman" w:hAnsi="Times New Roman" w:cs="Times New Roman"/>
          <w:sz w:val="28"/>
          <w:szCs w:val="28"/>
        </w:rPr>
        <w:t>рубля,  за  201</w:t>
      </w:r>
      <w:r w:rsidR="00346D19"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 составила </w:t>
      </w:r>
      <w:r w:rsidR="00346D19" w:rsidRPr="00EF29A1">
        <w:rPr>
          <w:rFonts w:ascii="Times New Roman" w:hAnsi="Times New Roman" w:cs="Times New Roman"/>
          <w:sz w:val="28"/>
          <w:szCs w:val="28"/>
        </w:rPr>
        <w:t>28777,3</w:t>
      </w:r>
      <w:r w:rsidR="00267F1B" w:rsidRPr="00EF29A1">
        <w:rPr>
          <w:rFonts w:ascii="Times New Roman" w:hAnsi="Times New Roman" w:cs="Times New Roman"/>
          <w:sz w:val="28"/>
          <w:szCs w:val="28"/>
        </w:rPr>
        <w:t xml:space="preserve"> </w:t>
      </w:r>
      <w:r w:rsidRPr="00EF29A1">
        <w:rPr>
          <w:rFonts w:ascii="Times New Roman" w:hAnsi="Times New Roman" w:cs="Times New Roman"/>
          <w:sz w:val="28"/>
          <w:szCs w:val="28"/>
        </w:rPr>
        <w:t>рублей</w:t>
      </w:r>
      <w:r w:rsidR="00346D19" w:rsidRPr="00EF29A1">
        <w:rPr>
          <w:rFonts w:ascii="Times New Roman" w:hAnsi="Times New Roman" w:cs="Times New Roman"/>
          <w:sz w:val="28"/>
          <w:szCs w:val="28"/>
        </w:rPr>
        <w:t>, в 2019</w:t>
      </w:r>
      <w:r w:rsidRPr="00EF29A1">
        <w:rPr>
          <w:rFonts w:ascii="Times New Roman" w:hAnsi="Times New Roman" w:cs="Times New Roman"/>
          <w:sz w:val="28"/>
          <w:szCs w:val="28"/>
        </w:rPr>
        <w:t xml:space="preserve"> году планируется – </w:t>
      </w:r>
      <w:r w:rsidR="00346D19" w:rsidRPr="00EF29A1">
        <w:rPr>
          <w:rFonts w:ascii="Times New Roman" w:hAnsi="Times New Roman" w:cs="Times New Roman"/>
          <w:sz w:val="28"/>
          <w:szCs w:val="28"/>
        </w:rPr>
        <w:t>30210,1</w:t>
      </w:r>
      <w:r w:rsidR="00267F1B" w:rsidRPr="00EF29A1">
        <w:rPr>
          <w:rFonts w:ascii="Times New Roman" w:hAnsi="Times New Roman" w:cs="Times New Roman"/>
          <w:sz w:val="28"/>
          <w:szCs w:val="28"/>
        </w:rPr>
        <w:t xml:space="preserve"> </w:t>
      </w:r>
      <w:r w:rsidR="00346D19" w:rsidRPr="00EF29A1">
        <w:rPr>
          <w:rFonts w:ascii="Times New Roman" w:hAnsi="Times New Roman" w:cs="Times New Roman"/>
          <w:sz w:val="28"/>
          <w:szCs w:val="28"/>
        </w:rPr>
        <w:t>рубля, в 2020</w:t>
      </w:r>
      <w:r w:rsidRPr="00EF29A1">
        <w:rPr>
          <w:rFonts w:ascii="Times New Roman" w:hAnsi="Times New Roman" w:cs="Times New Roman"/>
          <w:sz w:val="28"/>
          <w:szCs w:val="28"/>
        </w:rPr>
        <w:t xml:space="preserve"> году-  </w:t>
      </w:r>
      <w:r w:rsidR="00346D19" w:rsidRPr="00EF29A1">
        <w:rPr>
          <w:rFonts w:ascii="Times New Roman" w:hAnsi="Times New Roman" w:cs="Times New Roman"/>
          <w:sz w:val="28"/>
          <w:szCs w:val="28"/>
        </w:rPr>
        <w:t>31720,3  рублей, в 2021</w:t>
      </w:r>
      <w:r w:rsidR="00367258" w:rsidRPr="00EF29A1">
        <w:rPr>
          <w:rFonts w:ascii="Times New Roman" w:hAnsi="Times New Roman" w:cs="Times New Roman"/>
          <w:sz w:val="28"/>
          <w:szCs w:val="28"/>
        </w:rPr>
        <w:t xml:space="preserve"> </w:t>
      </w:r>
      <w:r w:rsidRPr="00EF29A1">
        <w:rPr>
          <w:rFonts w:ascii="Times New Roman" w:hAnsi="Times New Roman" w:cs="Times New Roman"/>
          <w:sz w:val="28"/>
          <w:szCs w:val="28"/>
        </w:rPr>
        <w:t>году –</w:t>
      </w:r>
      <w:r w:rsidR="00346D19" w:rsidRPr="00EF29A1">
        <w:rPr>
          <w:rFonts w:ascii="Times New Roman" w:hAnsi="Times New Roman" w:cs="Times New Roman"/>
          <w:sz w:val="28"/>
          <w:szCs w:val="28"/>
        </w:rPr>
        <w:t>33306,5</w:t>
      </w:r>
      <w:r w:rsidR="00267F1B" w:rsidRPr="00EF29A1">
        <w:rPr>
          <w:rFonts w:ascii="Times New Roman" w:hAnsi="Times New Roman" w:cs="Times New Roman"/>
          <w:sz w:val="28"/>
          <w:szCs w:val="28"/>
        </w:rPr>
        <w:t xml:space="preserve"> </w:t>
      </w:r>
      <w:r w:rsidRPr="00EF29A1">
        <w:rPr>
          <w:rFonts w:ascii="Times New Roman" w:hAnsi="Times New Roman" w:cs="Times New Roman"/>
          <w:sz w:val="28"/>
          <w:szCs w:val="28"/>
        </w:rPr>
        <w:t>рублей.</w:t>
      </w:r>
    </w:p>
    <w:p w:rsidR="00D30F51" w:rsidRPr="00EF29A1" w:rsidRDefault="00D30F51" w:rsidP="00EF29A1">
      <w:pPr>
        <w:pStyle w:val="a3"/>
        <w:ind w:firstLine="708"/>
        <w:jc w:val="both"/>
        <w:rPr>
          <w:rFonts w:ascii="Times New Roman" w:hAnsi="Times New Roman"/>
          <w:sz w:val="28"/>
          <w:szCs w:val="28"/>
        </w:rPr>
      </w:pPr>
      <w:r w:rsidRPr="00EF29A1">
        <w:rPr>
          <w:rFonts w:ascii="Times New Roman" w:hAnsi="Times New Roman"/>
          <w:sz w:val="28"/>
          <w:szCs w:val="28"/>
        </w:rPr>
        <w:t>Рост среднемесячной заработной платы бюджетных учреждений в сфере образования, культуры в 201</w:t>
      </w:r>
      <w:r w:rsidR="00346D19" w:rsidRPr="00EF29A1">
        <w:rPr>
          <w:rFonts w:ascii="Times New Roman" w:hAnsi="Times New Roman"/>
          <w:sz w:val="28"/>
          <w:szCs w:val="28"/>
        </w:rPr>
        <w:t>8</w:t>
      </w:r>
      <w:r w:rsidRPr="00EF29A1">
        <w:rPr>
          <w:rFonts w:ascii="Times New Roman" w:hAnsi="Times New Roman"/>
          <w:sz w:val="28"/>
          <w:szCs w:val="28"/>
        </w:rPr>
        <w:t xml:space="preserve"> году по отношению к 201</w:t>
      </w:r>
      <w:r w:rsidR="00346D19" w:rsidRPr="00EF29A1">
        <w:rPr>
          <w:rFonts w:ascii="Times New Roman" w:hAnsi="Times New Roman"/>
          <w:sz w:val="28"/>
          <w:szCs w:val="28"/>
        </w:rPr>
        <w:t>7</w:t>
      </w:r>
      <w:r w:rsidRPr="00EF29A1">
        <w:rPr>
          <w:rFonts w:ascii="Times New Roman" w:hAnsi="Times New Roman"/>
          <w:sz w:val="28"/>
          <w:szCs w:val="28"/>
        </w:rPr>
        <w:t xml:space="preserve"> году обусловлен предоставлением отдельным категориям работников указанных отраслей стимулирующих выплат за счет средств краевого бюджета, а также повышением заработной платы з</w:t>
      </w:r>
      <w:r w:rsidR="000674AB" w:rsidRPr="00EF29A1">
        <w:rPr>
          <w:rFonts w:ascii="Times New Roman" w:hAnsi="Times New Roman"/>
          <w:sz w:val="28"/>
          <w:szCs w:val="28"/>
        </w:rPr>
        <w:t>а счет средств местного бюджета, СС целью обеспечения уровней показателей оплаты труда отдельных категорий работников установленных Указами Президента РФ от 7 мая 2012 года № 597 от 01 июня 2012 года  №761.</w:t>
      </w:r>
    </w:p>
    <w:p w:rsidR="00D30F51" w:rsidRPr="00EF29A1" w:rsidRDefault="00D30F51" w:rsidP="00EF29A1">
      <w:pPr>
        <w:pStyle w:val="a3"/>
        <w:jc w:val="both"/>
        <w:rPr>
          <w:rFonts w:ascii="Times New Roman" w:hAnsi="Times New Roman"/>
          <w:sz w:val="28"/>
          <w:szCs w:val="28"/>
        </w:rPr>
      </w:pPr>
      <w:r w:rsidRPr="00EF29A1">
        <w:rPr>
          <w:rFonts w:ascii="Times New Roman" w:hAnsi="Times New Roman"/>
          <w:sz w:val="28"/>
          <w:szCs w:val="28"/>
        </w:rPr>
        <w:tab/>
        <w:t xml:space="preserve">На повышение показателя оказали влияние и такие факторы </w:t>
      </w:r>
      <w:r w:rsidR="00346D19" w:rsidRPr="00EF29A1">
        <w:rPr>
          <w:rFonts w:ascii="Times New Roman" w:hAnsi="Times New Roman"/>
          <w:sz w:val="28"/>
          <w:szCs w:val="28"/>
        </w:rPr>
        <w:t xml:space="preserve"> как </w:t>
      </w:r>
      <w:r w:rsidRPr="00EF29A1">
        <w:rPr>
          <w:rFonts w:ascii="Times New Roman" w:hAnsi="Times New Roman"/>
          <w:sz w:val="28"/>
          <w:szCs w:val="28"/>
        </w:rPr>
        <w:t>участие в реализации краевых целевых программ на условиях софинансирования, проведение оптимизации штатного расписания в сфере образования (в том числе оптимизации численности учителей по показателю ученик/учитель) и культуры.</w:t>
      </w:r>
    </w:p>
    <w:p w:rsidR="00DE526E" w:rsidRPr="00EF29A1" w:rsidRDefault="00B0748A"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Увеличение</w:t>
      </w:r>
      <w:r w:rsidR="00267F1B" w:rsidRPr="00EF29A1">
        <w:rPr>
          <w:rFonts w:ascii="Times New Roman" w:hAnsi="Times New Roman" w:cs="Times New Roman"/>
          <w:sz w:val="28"/>
          <w:szCs w:val="28"/>
        </w:rPr>
        <w:t xml:space="preserve"> среднемесячной заработной платы бюджетных учреждений в сфере спорта </w:t>
      </w:r>
      <w:r w:rsidR="00DE526E" w:rsidRPr="00EF29A1">
        <w:rPr>
          <w:rFonts w:ascii="Times New Roman" w:hAnsi="Times New Roman" w:cs="Times New Roman"/>
          <w:sz w:val="28"/>
          <w:szCs w:val="28"/>
        </w:rPr>
        <w:t xml:space="preserve"> </w:t>
      </w:r>
      <w:r w:rsidRPr="00EF29A1">
        <w:rPr>
          <w:rFonts w:ascii="Times New Roman" w:hAnsi="Times New Roman" w:cs="Times New Roman"/>
          <w:sz w:val="28"/>
          <w:szCs w:val="28"/>
        </w:rPr>
        <w:t>будет обеспеченно за счет ежегодного индексирования на 5 процентов и поэтапного выполнения федеральных стандартов спортивной подготовки</w:t>
      </w:r>
      <w:r w:rsidR="00B95861" w:rsidRPr="00EF29A1">
        <w:rPr>
          <w:rFonts w:ascii="Times New Roman" w:hAnsi="Times New Roman" w:cs="Times New Roman"/>
          <w:sz w:val="28"/>
          <w:szCs w:val="28"/>
        </w:rPr>
        <w:t>.</w:t>
      </w:r>
    </w:p>
    <w:p w:rsidR="00D30F51" w:rsidRPr="00EF29A1" w:rsidRDefault="00D30F51" w:rsidP="00EF29A1">
      <w:pPr>
        <w:spacing w:after="0" w:line="240" w:lineRule="auto"/>
        <w:ind w:firstLine="708"/>
        <w:jc w:val="both"/>
        <w:rPr>
          <w:rFonts w:ascii="Times New Roman" w:hAnsi="Times New Roman"/>
          <w:color w:val="FF0000"/>
          <w:sz w:val="28"/>
          <w:szCs w:val="28"/>
        </w:rPr>
      </w:pPr>
    </w:p>
    <w:p w:rsidR="00267F1B" w:rsidRPr="00EF29A1" w:rsidRDefault="00267F1B" w:rsidP="00EF29A1">
      <w:pPr>
        <w:spacing w:after="0" w:line="240" w:lineRule="auto"/>
        <w:ind w:firstLine="708"/>
        <w:jc w:val="both"/>
        <w:rPr>
          <w:rFonts w:ascii="Times New Roman" w:hAnsi="Times New Roman"/>
          <w:sz w:val="28"/>
          <w:szCs w:val="28"/>
        </w:rPr>
      </w:pPr>
    </w:p>
    <w:p w:rsidR="005D0BCF" w:rsidRPr="00EF29A1" w:rsidRDefault="005D0BCF" w:rsidP="00EF29A1">
      <w:pPr>
        <w:pStyle w:val="ConsPlusNormal"/>
        <w:jc w:val="center"/>
        <w:outlineLvl w:val="1"/>
        <w:rPr>
          <w:rFonts w:ascii="Times New Roman" w:hAnsi="Times New Roman" w:cs="Times New Roman"/>
          <w:sz w:val="28"/>
          <w:szCs w:val="28"/>
        </w:rPr>
      </w:pPr>
      <w:r w:rsidRPr="00EF29A1">
        <w:rPr>
          <w:rFonts w:ascii="Times New Roman" w:hAnsi="Times New Roman" w:cs="Times New Roman"/>
          <w:sz w:val="28"/>
          <w:szCs w:val="28"/>
        </w:rPr>
        <w:t>II. Дошкольное образование</w:t>
      </w:r>
    </w:p>
    <w:p w:rsidR="005D0BCF" w:rsidRPr="00EF29A1" w:rsidRDefault="005D0BCF" w:rsidP="00EF29A1">
      <w:pPr>
        <w:pStyle w:val="ConsPlusNormal"/>
        <w:jc w:val="center"/>
        <w:outlineLvl w:val="1"/>
        <w:rPr>
          <w:rFonts w:ascii="Times New Roman" w:hAnsi="Times New Roman" w:cs="Times New Roman"/>
          <w:sz w:val="28"/>
          <w:szCs w:val="28"/>
        </w:rPr>
      </w:pPr>
    </w:p>
    <w:p w:rsidR="00346D19" w:rsidRPr="00EF29A1" w:rsidRDefault="00346D19" w:rsidP="00EF29A1">
      <w:pPr>
        <w:spacing w:after="0" w:line="240" w:lineRule="auto"/>
        <w:ind w:right="-1" w:firstLine="708"/>
        <w:jc w:val="both"/>
        <w:rPr>
          <w:rFonts w:ascii="Times New Roman" w:hAnsi="Times New Roman"/>
          <w:color w:val="000000" w:themeColor="text1"/>
          <w:sz w:val="28"/>
          <w:szCs w:val="28"/>
        </w:rPr>
      </w:pPr>
      <w:r w:rsidRPr="00EF29A1">
        <w:rPr>
          <w:rFonts w:ascii="Times New Roman" w:hAnsi="Times New Roman"/>
          <w:color w:val="000000" w:themeColor="text1"/>
          <w:sz w:val="28"/>
          <w:szCs w:val="28"/>
        </w:rPr>
        <w:t xml:space="preserve">Услуги дошкольного образования представляют 16 муниципальных дошкольных образовательных организаций. </w:t>
      </w:r>
    </w:p>
    <w:p w:rsidR="00346D19" w:rsidRPr="00EF29A1" w:rsidRDefault="00346D19" w:rsidP="00EF29A1">
      <w:pPr>
        <w:spacing w:after="0" w:line="240" w:lineRule="auto"/>
        <w:ind w:right="-1" w:firstLine="708"/>
        <w:jc w:val="both"/>
        <w:rPr>
          <w:rFonts w:ascii="Times New Roman" w:hAnsi="Times New Roman"/>
          <w:color w:val="000000" w:themeColor="text1"/>
          <w:sz w:val="28"/>
          <w:szCs w:val="28"/>
        </w:rPr>
      </w:pPr>
      <w:r w:rsidRPr="00EF29A1">
        <w:rPr>
          <w:rFonts w:ascii="Times New Roman" w:eastAsia="Calibri" w:hAnsi="Times New Roman"/>
          <w:color w:val="000000" w:themeColor="text1"/>
          <w:sz w:val="28"/>
          <w:szCs w:val="28"/>
        </w:rPr>
        <w:t xml:space="preserve">В муниципальном образовании Тбилисский район количество детей в возрасте 1-6 лет в 2018 году составило 2974 человек (в 2017 году 3065 человек). Уровень охвата детей в возрасте от 1 до 6 лет всеми формами дошкольного образования в районе составил в 2017 году 59,6 %, 2018 году 64,7%. Увеличение показателя охвата дошкольным образованием связано с ухудшением демографической ситуации в сельских поселениях района. Количество детей дошкольного возраста, проживающих на территории муниципального образования уменьшилось на 91 человек. </w:t>
      </w:r>
      <w:r w:rsidRPr="00EF29A1">
        <w:rPr>
          <w:rFonts w:ascii="Times New Roman" w:hAnsi="Times New Roman"/>
          <w:color w:val="000000" w:themeColor="text1"/>
          <w:sz w:val="28"/>
          <w:szCs w:val="28"/>
        </w:rPr>
        <w:t>Большинство дошкольных образовательных организаций сельских поселений остаются недоукомплектованными.</w:t>
      </w:r>
    </w:p>
    <w:p w:rsidR="00346D19" w:rsidRPr="00EF29A1" w:rsidRDefault="00346D19" w:rsidP="00EF29A1">
      <w:pPr>
        <w:pStyle w:val="a3"/>
        <w:ind w:firstLine="708"/>
        <w:jc w:val="both"/>
        <w:rPr>
          <w:rFonts w:ascii="Times New Roman" w:hAnsi="Times New Roman"/>
          <w:color w:val="000000" w:themeColor="text1"/>
          <w:sz w:val="28"/>
          <w:szCs w:val="28"/>
        </w:rPr>
      </w:pPr>
      <w:r w:rsidRPr="00EF29A1">
        <w:rPr>
          <w:rFonts w:ascii="Times New Roman" w:hAnsi="Times New Roman"/>
          <w:color w:val="000000" w:themeColor="text1"/>
          <w:sz w:val="28"/>
          <w:szCs w:val="28"/>
        </w:rPr>
        <w:lastRenderedPageBreak/>
        <w:t xml:space="preserve">Доля детей в возрасте 1 - 6 лет, стоящих на учете для определения в муниципальные дошкольные образовательные учреждения, в общей численности детей </w:t>
      </w:r>
      <w:r w:rsidR="0022655E" w:rsidRPr="00EF29A1">
        <w:rPr>
          <w:rFonts w:ascii="Times New Roman" w:hAnsi="Times New Roman"/>
          <w:color w:val="000000" w:themeColor="text1"/>
          <w:sz w:val="28"/>
          <w:szCs w:val="28"/>
        </w:rPr>
        <w:t>в возрасте 1 - 6 лет в 2018,</w:t>
      </w:r>
      <w:r w:rsidRPr="00EF29A1">
        <w:rPr>
          <w:rFonts w:ascii="Times New Roman" w:hAnsi="Times New Roman"/>
          <w:color w:val="000000" w:themeColor="text1"/>
          <w:sz w:val="28"/>
          <w:szCs w:val="28"/>
        </w:rPr>
        <w:t xml:space="preserve"> году составила </w:t>
      </w:r>
      <w:r w:rsidR="0022655E" w:rsidRPr="00EF29A1">
        <w:rPr>
          <w:rFonts w:ascii="Times New Roman" w:hAnsi="Times New Roman"/>
          <w:color w:val="000000" w:themeColor="text1"/>
          <w:sz w:val="28"/>
          <w:szCs w:val="28"/>
        </w:rPr>
        <w:t>4</w:t>
      </w:r>
      <w:r w:rsidRPr="00EF29A1">
        <w:rPr>
          <w:rFonts w:ascii="Times New Roman" w:hAnsi="Times New Roman"/>
          <w:color w:val="000000" w:themeColor="text1"/>
          <w:sz w:val="28"/>
          <w:szCs w:val="28"/>
        </w:rPr>
        <w:t>%, что на 1, % меньше по сравнению с 201</w:t>
      </w:r>
      <w:r w:rsidR="0022655E" w:rsidRPr="00EF29A1">
        <w:rPr>
          <w:rFonts w:ascii="Times New Roman" w:hAnsi="Times New Roman"/>
          <w:color w:val="000000" w:themeColor="text1"/>
          <w:sz w:val="28"/>
          <w:szCs w:val="28"/>
        </w:rPr>
        <w:t>7</w:t>
      </w:r>
      <w:r w:rsidRPr="00EF29A1">
        <w:rPr>
          <w:rFonts w:ascii="Times New Roman" w:hAnsi="Times New Roman"/>
          <w:color w:val="000000" w:themeColor="text1"/>
          <w:sz w:val="28"/>
          <w:szCs w:val="28"/>
        </w:rPr>
        <w:t xml:space="preserve"> годом. Снижение этого показателя обусловлено отсутствием очереди в дошкольные организации сельских поселений.</w:t>
      </w:r>
    </w:p>
    <w:p w:rsidR="00346D19" w:rsidRPr="00EF29A1" w:rsidRDefault="00346D19" w:rsidP="00EF29A1">
      <w:pPr>
        <w:spacing w:after="0" w:line="240" w:lineRule="auto"/>
        <w:ind w:right="-1" w:firstLine="708"/>
        <w:jc w:val="both"/>
        <w:rPr>
          <w:rFonts w:ascii="Times New Roman" w:eastAsia="Calibri" w:hAnsi="Times New Roman"/>
          <w:color w:val="000000" w:themeColor="text1"/>
          <w:sz w:val="28"/>
          <w:szCs w:val="28"/>
        </w:rPr>
      </w:pPr>
      <w:r w:rsidRPr="00EF29A1">
        <w:rPr>
          <w:rFonts w:ascii="Times New Roman" w:eastAsia="Calibri" w:hAnsi="Times New Roman"/>
          <w:color w:val="000000" w:themeColor="text1"/>
          <w:sz w:val="28"/>
          <w:szCs w:val="28"/>
        </w:rPr>
        <w:t>В общей очереди в детские сады состоит 170 человек. Все заявления имеют отложенный спрос (желаемая дата определения в детский сад с 1 сентября 2019 года). Доступность дошкольного образования в 2018, 2017 году для детей от 1,5 до 3 лет для детей от 3 до 7 лет составила 100 %,</w:t>
      </w:r>
    </w:p>
    <w:p w:rsidR="00346D19" w:rsidRPr="00EF29A1" w:rsidRDefault="00346D19" w:rsidP="00EF29A1">
      <w:pPr>
        <w:spacing w:after="0" w:line="240" w:lineRule="auto"/>
        <w:ind w:right="140"/>
        <w:jc w:val="both"/>
        <w:rPr>
          <w:rFonts w:ascii="Times New Roman" w:eastAsia="Calibri" w:hAnsi="Times New Roman"/>
          <w:color w:val="000000" w:themeColor="text1"/>
          <w:sz w:val="28"/>
          <w:szCs w:val="28"/>
        </w:rPr>
      </w:pPr>
      <w:r w:rsidRPr="00EF29A1">
        <w:rPr>
          <w:rFonts w:ascii="Times New Roman" w:eastAsia="Calibri" w:hAnsi="Times New Roman"/>
          <w:color w:val="000000" w:themeColor="text1"/>
          <w:sz w:val="28"/>
          <w:szCs w:val="28"/>
        </w:rPr>
        <w:tab/>
        <w:t>Несмотря на высокие показатели доступности дошкольного образования и отсутствие актуальной очереди, некоторые детские сады станицы Тбилисской укомплектованы сверх норм наполняемости, утверждённых санитарными требованиями. Потребность в создании новых мест в дошкольных образовательных организациях в муниципальном образовании Тбилисский район остаётся очевидной.</w:t>
      </w:r>
    </w:p>
    <w:p w:rsidR="00346D19" w:rsidRPr="00EF29A1" w:rsidRDefault="00346D19" w:rsidP="00EF29A1">
      <w:pPr>
        <w:autoSpaceDN w:val="0"/>
        <w:spacing w:after="0" w:line="240" w:lineRule="auto"/>
        <w:ind w:right="-1" w:firstLine="708"/>
        <w:jc w:val="both"/>
        <w:rPr>
          <w:rFonts w:ascii="Times New Roman" w:hAnsi="Times New Roman"/>
          <w:color w:val="000000" w:themeColor="text1"/>
          <w:sz w:val="28"/>
          <w:szCs w:val="28"/>
        </w:rPr>
      </w:pPr>
      <w:r w:rsidRPr="00EF29A1">
        <w:rPr>
          <w:rFonts w:ascii="Times New Roman" w:hAnsi="Times New Roman"/>
          <w:color w:val="000000" w:themeColor="text1"/>
          <w:sz w:val="28"/>
          <w:szCs w:val="28"/>
        </w:rPr>
        <w:t>С целью увеличения охвата детей дошкольным образованием и приведения в соответствие норм наполняемости дошкольных учреждений разработана поэтапная программа («Дорожная карта») ликвидации очерёдности в ДОО на 2013-2020 год. В рамках этой программы в станице Тбилисской запланировано в 2018 – 2019 году строительство пристройки в МБДОУ д/с № 14 «Ласточка» на 60 мест.</w:t>
      </w:r>
    </w:p>
    <w:p w:rsidR="00826FEA" w:rsidRPr="00EF29A1" w:rsidRDefault="00826FEA" w:rsidP="00EF29A1">
      <w:pPr>
        <w:autoSpaceDN w:val="0"/>
        <w:spacing w:after="0" w:line="240" w:lineRule="auto"/>
        <w:ind w:right="-1" w:hanging="142"/>
        <w:jc w:val="both"/>
        <w:rPr>
          <w:rFonts w:ascii="Times New Roman" w:hAnsi="Times New Roman"/>
          <w:color w:val="000000" w:themeColor="text1"/>
          <w:sz w:val="28"/>
          <w:szCs w:val="28"/>
        </w:rPr>
      </w:pPr>
    </w:p>
    <w:p w:rsidR="005D0BCF" w:rsidRPr="00EF29A1" w:rsidRDefault="005D0BCF" w:rsidP="00EF29A1">
      <w:pPr>
        <w:pStyle w:val="a3"/>
        <w:jc w:val="center"/>
        <w:rPr>
          <w:rFonts w:ascii="Times New Roman" w:hAnsi="Times New Roman"/>
          <w:sz w:val="28"/>
          <w:szCs w:val="28"/>
        </w:rPr>
      </w:pPr>
      <w:r w:rsidRPr="00EF29A1">
        <w:rPr>
          <w:rFonts w:ascii="Times New Roman" w:hAnsi="Times New Roman"/>
          <w:sz w:val="28"/>
          <w:szCs w:val="28"/>
        </w:rPr>
        <w:t>III. Общее и дополнительное образование</w:t>
      </w:r>
    </w:p>
    <w:p w:rsidR="004F1084" w:rsidRPr="00EF29A1" w:rsidRDefault="004F1084" w:rsidP="00EF29A1">
      <w:pPr>
        <w:spacing w:after="0" w:line="240" w:lineRule="auto"/>
        <w:ind w:firstLine="708"/>
        <w:jc w:val="both"/>
        <w:rPr>
          <w:rFonts w:ascii="Times New Roman" w:hAnsi="Times New Roman"/>
          <w:sz w:val="28"/>
          <w:szCs w:val="28"/>
        </w:rPr>
      </w:pPr>
    </w:p>
    <w:p w:rsidR="004F1084" w:rsidRPr="00EF29A1" w:rsidRDefault="004F108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2018 году все выпускники общеобразовательных организаций (далее ОО) не сдали ЕГЭ по обязательным предметам сдали экзамены и получили документ о среднем общем образовании. Данный показатель улучшен и доведен до 100 %.  Ведется работа по сохранению данного показателя через выполнение мероприятий направленных на повышение качества образования в будущем.</w:t>
      </w:r>
    </w:p>
    <w:p w:rsidR="004F1084" w:rsidRPr="00EF29A1" w:rsidRDefault="004F108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В 2018 году произведен ремонт спортивных залов СОШ № 8, 16 и строительство спортивной площадки СОШ № 1. На 2019 год планируется  ремонт спортивных залов СОШ № 9, 14; </w:t>
      </w:r>
    </w:p>
    <w:p w:rsidR="004F1084" w:rsidRPr="00EF29A1" w:rsidRDefault="004F108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По состоянию на 2018 года в районе нет школ находящихся в аварийном состоянии. Доля детей первой и второй группы здоровья в ОО района составляет 94%. Данный показатель достигается путем  проведения различных мероприятий спортивной направленности, введения в учебный план по 3 часа физической культуры, в СОШ № 3 - ежедневный час физической культуры. Однако данный показатель зависит и от общего состояния здоровья  детей при рождении.</w:t>
      </w:r>
    </w:p>
    <w:p w:rsidR="004F1084" w:rsidRPr="00EF29A1" w:rsidRDefault="004F108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Обучающиеся 2-3 классов СОШ № 1, 2 (169 человек) обучаются во вторую смену, это составляет 4%. В 2018 году для уменьшения показателя в МБОУ «СОШ № 5» изысканы возможности перевода двух классов на обучение в первую смену.  В сравнении с 2017 годом,  показатель уменьшился на 1 %. </w:t>
      </w:r>
      <w:r w:rsidRPr="00EF29A1">
        <w:rPr>
          <w:rFonts w:ascii="Times New Roman" w:hAnsi="Times New Roman"/>
          <w:sz w:val="28"/>
          <w:szCs w:val="28"/>
        </w:rPr>
        <w:lastRenderedPageBreak/>
        <w:t>Для перехода всех образовательных организаций на обучение в одну смену к 2020 году необходимо строительство новой школы.</w:t>
      </w:r>
    </w:p>
    <w:p w:rsidR="00D60227" w:rsidRPr="00EF29A1" w:rsidRDefault="004F108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Расходы, в расчете на 1 обучающегося  общеобразовательной организации, формируются в соответствии с дополнительным финансированием и оптимизацией  образовательного процесса. В 2018 году данный показатель составляет 62,8  тыс. рублей, в сравнении с 2017 годом данный показатель увеличился на 9,3 тыс. рублей,  составлявший 53,5 тыс. рублей. </w:t>
      </w:r>
    </w:p>
    <w:p w:rsidR="00D60227" w:rsidRPr="00EF29A1" w:rsidRDefault="00D60227"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Увеличение обусловлено выделением дополнительных средств из муниципального бюджета на решение социально-значимых вопросов в соответствии  с требованиями законодательства, на обеспечение материально-технической базы образовательных организаций, капитальный ремонт образовательных учреждений  и участие в краевых программах на условиях софинансирования.</w:t>
      </w:r>
    </w:p>
    <w:p w:rsidR="004F1084" w:rsidRPr="00EF29A1" w:rsidRDefault="004F1084"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Доля детей, получающих услугу по дополнительному образованию в организациях различной формы собственности в 2018 году составляет 80%, в сравнении с 2017 годом показатель увеличен на 10%. Увеличение произошло за  счет увеличения количества детей перешедших на ФГОС (федеральный государственный образовательных стандарт), увеличения числа  спортивных секций и классов казачьей направленности и открытия новых направлений воспитательной направленности (экологической, туристической и технической).</w:t>
      </w:r>
    </w:p>
    <w:p w:rsidR="005D0BCF" w:rsidRPr="00EF29A1" w:rsidRDefault="005D0BCF" w:rsidP="00EF29A1">
      <w:pPr>
        <w:pStyle w:val="a3"/>
        <w:jc w:val="center"/>
        <w:rPr>
          <w:rFonts w:ascii="Times New Roman" w:hAnsi="Times New Roman"/>
          <w:sz w:val="28"/>
          <w:szCs w:val="28"/>
        </w:rPr>
      </w:pPr>
    </w:p>
    <w:p w:rsidR="005D0BCF" w:rsidRPr="00EF29A1" w:rsidRDefault="005D0BCF" w:rsidP="00EF29A1">
      <w:pPr>
        <w:autoSpaceDN w:val="0"/>
        <w:spacing w:after="0" w:line="240" w:lineRule="auto"/>
        <w:ind w:right="-1" w:hanging="142"/>
        <w:jc w:val="center"/>
        <w:rPr>
          <w:rFonts w:ascii="Times New Roman" w:hAnsi="Times New Roman"/>
          <w:sz w:val="28"/>
          <w:szCs w:val="28"/>
        </w:rPr>
      </w:pPr>
    </w:p>
    <w:p w:rsidR="005D0BCF" w:rsidRPr="00EF29A1" w:rsidRDefault="005D0BCF" w:rsidP="00EF29A1">
      <w:pPr>
        <w:pStyle w:val="ConsPlusNormal"/>
        <w:jc w:val="center"/>
        <w:outlineLvl w:val="1"/>
        <w:rPr>
          <w:rFonts w:ascii="Times New Roman" w:hAnsi="Times New Roman" w:cs="Times New Roman"/>
          <w:sz w:val="28"/>
          <w:szCs w:val="28"/>
        </w:rPr>
      </w:pPr>
      <w:r w:rsidRPr="00EF29A1">
        <w:rPr>
          <w:rFonts w:ascii="Times New Roman" w:hAnsi="Times New Roman" w:cs="Times New Roman"/>
          <w:sz w:val="28"/>
          <w:szCs w:val="28"/>
        </w:rPr>
        <w:t>IV. Культура</w:t>
      </w:r>
    </w:p>
    <w:p w:rsidR="00DA5C45" w:rsidRPr="00EF29A1" w:rsidRDefault="00DA5C45" w:rsidP="00EF29A1">
      <w:pPr>
        <w:pStyle w:val="ConsPlusNormal"/>
        <w:jc w:val="center"/>
        <w:outlineLvl w:val="1"/>
        <w:rPr>
          <w:rFonts w:ascii="Times New Roman" w:hAnsi="Times New Roman" w:cs="Times New Roman"/>
          <w:sz w:val="28"/>
          <w:szCs w:val="28"/>
        </w:rPr>
      </w:pPr>
    </w:p>
    <w:p w:rsidR="00DA5C45" w:rsidRPr="00EF29A1" w:rsidRDefault="00DA5C45" w:rsidP="00EF29A1">
      <w:pPr>
        <w:spacing w:after="0" w:line="240" w:lineRule="auto"/>
        <w:ind w:right="-79" w:firstLine="539"/>
        <w:jc w:val="both"/>
        <w:rPr>
          <w:rFonts w:ascii="Times New Roman" w:hAnsi="Times New Roman"/>
          <w:sz w:val="28"/>
          <w:szCs w:val="28"/>
        </w:rPr>
      </w:pPr>
      <w:r w:rsidRPr="00EF29A1">
        <w:rPr>
          <w:rFonts w:ascii="Times New Roman" w:hAnsi="Times New Roman"/>
          <w:sz w:val="28"/>
          <w:szCs w:val="28"/>
        </w:rPr>
        <w:t>В отрасли «Культура» муниципального образования Тбилисский район действует 41 учреждение культуры: 23 клубных учреждения, 16 библиотек, МБУ ДО ДШИ станицы Тбилисской, МАУК «Тбилисский кино-досуговый центр «Юбилейный».</w:t>
      </w:r>
    </w:p>
    <w:p w:rsidR="00DA5C45" w:rsidRPr="00EF29A1" w:rsidRDefault="00DA5C45" w:rsidP="00EF29A1">
      <w:pPr>
        <w:spacing w:after="0" w:line="240" w:lineRule="auto"/>
        <w:ind w:right="-81" w:firstLine="540"/>
        <w:jc w:val="both"/>
        <w:rPr>
          <w:rFonts w:ascii="Times New Roman" w:hAnsi="Times New Roman"/>
          <w:color w:val="000000" w:themeColor="text1"/>
          <w:sz w:val="28"/>
          <w:szCs w:val="28"/>
        </w:rPr>
      </w:pPr>
      <w:r w:rsidRPr="00EF29A1">
        <w:rPr>
          <w:rFonts w:ascii="Times New Roman" w:hAnsi="Times New Roman"/>
          <w:sz w:val="28"/>
          <w:szCs w:val="28"/>
        </w:rPr>
        <w:t>Уровень фактической обеспеченности</w:t>
      </w:r>
      <w:r w:rsidRPr="00EF29A1">
        <w:rPr>
          <w:rFonts w:ascii="Times New Roman" w:hAnsi="Times New Roman"/>
          <w:color w:val="000000" w:themeColor="text1"/>
          <w:sz w:val="28"/>
          <w:szCs w:val="28"/>
        </w:rPr>
        <w:t xml:space="preserve"> учреждениями культуры от нормативной потребности:</w:t>
      </w:r>
    </w:p>
    <w:p w:rsidR="00DA5C45" w:rsidRPr="00EF29A1" w:rsidRDefault="00DA5C45" w:rsidP="00EF29A1">
      <w:pPr>
        <w:spacing w:after="0" w:line="240" w:lineRule="auto"/>
        <w:ind w:right="-81" w:firstLine="540"/>
        <w:jc w:val="both"/>
        <w:rPr>
          <w:rFonts w:ascii="Times New Roman" w:hAnsi="Times New Roman"/>
          <w:sz w:val="28"/>
          <w:szCs w:val="28"/>
        </w:rPr>
      </w:pPr>
      <w:r w:rsidRPr="00EF29A1">
        <w:rPr>
          <w:rFonts w:ascii="Times New Roman" w:hAnsi="Times New Roman"/>
          <w:sz w:val="28"/>
          <w:szCs w:val="28"/>
        </w:rPr>
        <w:t>клубами и учреждениями клубного ти</w:t>
      </w:r>
      <w:r w:rsidR="004F1084" w:rsidRPr="00EF29A1">
        <w:rPr>
          <w:rFonts w:ascii="Times New Roman" w:hAnsi="Times New Roman"/>
          <w:sz w:val="28"/>
          <w:szCs w:val="28"/>
        </w:rPr>
        <w:t>па в 2016</w:t>
      </w:r>
      <w:r w:rsidR="000674AB" w:rsidRPr="00EF29A1">
        <w:rPr>
          <w:rFonts w:ascii="Times New Roman" w:hAnsi="Times New Roman"/>
          <w:sz w:val="28"/>
          <w:szCs w:val="28"/>
        </w:rPr>
        <w:t>-2017 годах составил 124</w:t>
      </w:r>
      <w:r w:rsidRPr="00EF29A1">
        <w:rPr>
          <w:rFonts w:ascii="Times New Roman" w:hAnsi="Times New Roman"/>
          <w:sz w:val="28"/>
          <w:szCs w:val="28"/>
        </w:rPr>
        <w:t xml:space="preserve"> процентов,  в 2018</w:t>
      </w:r>
      <w:r w:rsidR="000674AB" w:rsidRPr="00EF29A1">
        <w:rPr>
          <w:rFonts w:ascii="Times New Roman" w:hAnsi="Times New Roman"/>
          <w:sz w:val="28"/>
          <w:szCs w:val="28"/>
        </w:rPr>
        <w:t xml:space="preserve"> году  118 процентов, 2019 -</w:t>
      </w:r>
      <w:r w:rsidRPr="00EF29A1">
        <w:rPr>
          <w:rFonts w:ascii="Times New Roman" w:hAnsi="Times New Roman"/>
          <w:sz w:val="28"/>
          <w:szCs w:val="28"/>
        </w:rPr>
        <w:t>2020 годах планируется сохранение показателя;</w:t>
      </w:r>
    </w:p>
    <w:p w:rsidR="00DA5C45" w:rsidRPr="00EF29A1" w:rsidRDefault="004F1084" w:rsidP="00EF29A1">
      <w:pPr>
        <w:pStyle w:val="ConsPlusCell"/>
        <w:ind w:firstLine="567"/>
        <w:jc w:val="both"/>
        <w:rPr>
          <w:rFonts w:ascii="Times New Roman" w:hAnsi="Times New Roman" w:cs="Times New Roman"/>
          <w:color w:val="000000" w:themeColor="text1"/>
          <w:sz w:val="28"/>
          <w:szCs w:val="28"/>
        </w:rPr>
      </w:pPr>
      <w:r w:rsidRPr="00EF29A1">
        <w:rPr>
          <w:rFonts w:ascii="Times New Roman" w:hAnsi="Times New Roman" w:cs="Times New Roman"/>
          <w:color w:val="000000" w:themeColor="text1"/>
          <w:sz w:val="28"/>
          <w:szCs w:val="28"/>
        </w:rPr>
        <w:t>библиотеками: в 2016 -2018</w:t>
      </w:r>
      <w:r w:rsidR="00DA5C45" w:rsidRPr="00EF29A1">
        <w:rPr>
          <w:rFonts w:ascii="Times New Roman" w:hAnsi="Times New Roman" w:cs="Times New Roman"/>
          <w:color w:val="000000" w:themeColor="text1"/>
          <w:sz w:val="28"/>
          <w:szCs w:val="28"/>
        </w:rPr>
        <w:t xml:space="preserve"> годах</w:t>
      </w:r>
      <w:r w:rsidRPr="00EF29A1">
        <w:rPr>
          <w:rFonts w:ascii="Times New Roman" w:hAnsi="Times New Roman" w:cs="Times New Roman"/>
          <w:color w:val="000000" w:themeColor="text1"/>
          <w:sz w:val="28"/>
          <w:szCs w:val="28"/>
        </w:rPr>
        <w:t xml:space="preserve"> составил 100 процентов,  в 2019-2021</w:t>
      </w:r>
      <w:r w:rsidR="00DA5C45" w:rsidRPr="00EF29A1">
        <w:rPr>
          <w:rFonts w:ascii="Times New Roman" w:hAnsi="Times New Roman" w:cs="Times New Roman"/>
          <w:color w:val="000000" w:themeColor="text1"/>
          <w:sz w:val="28"/>
          <w:szCs w:val="28"/>
        </w:rPr>
        <w:t xml:space="preserve"> годах планируется показатель сохранить;</w:t>
      </w:r>
    </w:p>
    <w:p w:rsidR="00DA5C45" w:rsidRPr="00EF29A1" w:rsidRDefault="00DA5C45" w:rsidP="00EF29A1">
      <w:pPr>
        <w:pStyle w:val="ConsPlusCell"/>
        <w:ind w:firstLine="567"/>
        <w:jc w:val="both"/>
        <w:rPr>
          <w:rFonts w:ascii="Times New Roman" w:hAnsi="Times New Roman" w:cs="Times New Roman"/>
          <w:color w:val="000000" w:themeColor="text1"/>
          <w:sz w:val="28"/>
          <w:szCs w:val="28"/>
        </w:rPr>
      </w:pPr>
      <w:r w:rsidRPr="00EF29A1">
        <w:rPr>
          <w:rFonts w:ascii="Times New Roman" w:hAnsi="Times New Roman" w:cs="Times New Roman"/>
          <w:color w:val="000000" w:themeColor="text1"/>
          <w:sz w:val="28"/>
          <w:szCs w:val="28"/>
        </w:rPr>
        <w:t>п</w:t>
      </w:r>
      <w:r w:rsidR="004F1084" w:rsidRPr="00EF29A1">
        <w:rPr>
          <w:rFonts w:ascii="Times New Roman" w:hAnsi="Times New Roman" w:cs="Times New Roman"/>
          <w:color w:val="000000" w:themeColor="text1"/>
          <w:sz w:val="28"/>
          <w:szCs w:val="28"/>
        </w:rPr>
        <w:t>арками культуры и отдыха: в 2016- 2018</w:t>
      </w:r>
      <w:r w:rsidRPr="00EF29A1">
        <w:rPr>
          <w:rFonts w:ascii="Times New Roman" w:hAnsi="Times New Roman" w:cs="Times New Roman"/>
          <w:color w:val="000000" w:themeColor="text1"/>
          <w:sz w:val="28"/>
          <w:szCs w:val="28"/>
        </w:rPr>
        <w:t xml:space="preserve"> года</w:t>
      </w:r>
      <w:r w:rsidR="004F1084" w:rsidRPr="00EF29A1">
        <w:rPr>
          <w:rFonts w:ascii="Times New Roman" w:hAnsi="Times New Roman" w:cs="Times New Roman"/>
          <w:color w:val="000000" w:themeColor="text1"/>
          <w:sz w:val="28"/>
          <w:szCs w:val="28"/>
        </w:rPr>
        <w:t>х  показатель равен нулю, в 2019 -2021</w:t>
      </w:r>
      <w:r w:rsidRPr="00EF29A1">
        <w:rPr>
          <w:rFonts w:ascii="Times New Roman" w:hAnsi="Times New Roman" w:cs="Times New Roman"/>
          <w:color w:val="000000" w:themeColor="text1"/>
          <w:sz w:val="28"/>
          <w:szCs w:val="28"/>
        </w:rPr>
        <w:t xml:space="preserve"> годах  прогнозируется сохранение  показателя.</w:t>
      </w:r>
    </w:p>
    <w:p w:rsidR="00DA5C45" w:rsidRPr="00EF29A1" w:rsidRDefault="00DA5C45" w:rsidP="00EF29A1">
      <w:pPr>
        <w:spacing w:after="0" w:line="240" w:lineRule="auto"/>
        <w:ind w:right="27" w:firstLine="547"/>
        <w:jc w:val="both"/>
        <w:rPr>
          <w:rFonts w:ascii="Times New Roman" w:hAnsi="Times New Roman"/>
          <w:sz w:val="28"/>
          <w:szCs w:val="28"/>
        </w:rPr>
      </w:pPr>
      <w:r w:rsidRPr="00EF29A1">
        <w:rPr>
          <w:rFonts w:ascii="Times New Roman" w:hAnsi="Times New Roman"/>
          <w:sz w:val="28"/>
          <w:szCs w:val="28"/>
        </w:rPr>
        <w:t xml:space="preserve">В районе удалось сохранить сеть муниципальных учреждений культуры клубного типа. Приоритетными направлениями в работе клубных учреждений являются организация содержательного досуга детей и подростков, патриотическое, духовно-нравственное, правовое воспитание, пропаганда здорового образа жизни, профилактика безнадзорности и правонарушений. </w:t>
      </w:r>
    </w:p>
    <w:p w:rsidR="00DA5C45" w:rsidRPr="00EF29A1" w:rsidRDefault="00DA5C45" w:rsidP="00EF29A1">
      <w:pPr>
        <w:spacing w:after="0" w:line="240" w:lineRule="auto"/>
        <w:ind w:firstLine="547"/>
        <w:jc w:val="both"/>
        <w:rPr>
          <w:rFonts w:ascii="Times New Roman" w:hAnsi="Times New Roman"/>
          <w:sz w:val="28"/>
          <w:szCs w:val="28"/>
        </w:rPr>
      </w:pPr>
      <w:r w:rsidRPr="00EF29A1">
        <w:rPr>
          <w:rFonts w:ascii="Times New Roman" w:hAnsi="Times New Roman"/>
          <w:sz w:val="28"/>
          <w:szCs w:val="28"/>
        </w:rPr>
        <w:lastRenderedPageBreak/>
        <w:t xml:space="preserve">Муниципальное бюджетное  учреждение культуры «Межпоселенческая библиотечная система Тбилисского района» объединяет 16 муниципальных библиотек. Коллектив межпоселенческой библиотечной системы Тбилисского района ведет работу по направлению повышения социальной </w:t>
      </w:r>
      <w:r w:rsidR="00EF29A1">
        <w:rPr>
          <w:rFonts w:ascii="Times New Roman" w:hAnsi="Times New Roman"/>
          <w:sz w:val="28"/>
          <w:szCs w:val="28"/>
        </w:rPr>
        <w:t>востребова</w:t>
      </w:r>
      <w:r w:rsidR="00EF29A1" w:rsidRPr="00EF29A1">
        <w:rPr>
          <w:rFonts w:ascii="Times New Roman" w:hAnsi="Times New Roman"/>
          <w:sz w:val="28"/>
          <w:szCs w:val="28"/>
        </w:rPr>
        <w:t>ности</w:t>
      </w:r>
      <w:r w:rsidRPr="00EF29A1">
        <w:rPr>
          <w:rFonts w:ascii="Times New Roman" w:hAnsi="Times New Roman"/>
          <w:sz w:val="28"/>
          <w:szCs w:val="28"/>
        </w:rPr>
        <w:t xml:space="preserve"> и престижа библиотек. Укрепляются позиции библиотек в качестве библиотечно-информационных и общественно-культурных центров с учетом все возрастающих требований пользователей к повышению качества обслуживания, а также к расширению сферы услуг пользователя.  </w:t>
      </w:r>
    </w:p>
    <w:p w:rsidR="00DA5C45" w:rsidRPr="00EF29A1" w:rsidRDefault="00DA5C45" w:rsidP="00EF29A1">
      <w:pPr>
        <w:pStyle w:val="ConsPlusCell"/>
        <w:ind w:firstLine="708"/>
        <w:jc w:val="both"/>
        <w:rPr>
          <w:rFonts w:ascii="Times New Roman" w:hAnsi="Times New Roman" w:cs="Times New Roman"/>
          <w:color w:val="000000" w:themeColor="text1"/>
          <w:sz w:val="28"/>
          <w:szCs w:val="28"/>
        </w:rPr>
      </w:pPr>
      <w:r w:rsidRPr="00EF29A1">
        <w:rPr>
          <w:rFonts w:ascii="Times New Roman" w:hAnsi="Times New Roman" w:cs="Times New Roman"/>
          <w:color w:val="000000" w:themeColor="text1"/>
          <w:sz w:val="28"/>
          <w:szCs w:val="2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w:t>
      </w:r>
      <w:r w:rsidR="00D127C6" w:rsidRPr="00EF29A1">
        <w:rPr>
          <w:rFonts w:ascii="Times New Roman" w:hAnsi="Times New Roman" w:cs="Times New Roman"/>
          <w:color w:val="000000" w:themeColor="text1"/>
          <w:sz w:val="28"/>
          <w:szCs w:val="28"/>
        </w:rPr>
        <w:t>льных учреждений культуры в 2016 году</w:t>
      </w:r>
      <w:r w:rsidRPr="00EF29A1">
        <w:rPr>
          <w:rFonts w:ascii="Times New Roman" w:hAnsi="Times New Roman" w:cs="Times New Roman"/>
          <w:color w:val="000000" w:themeColor="text1"/>
          <w:sz w:val="28"/>
          <w:szCs w:val="28"/>
        </w:rPr>
        <w:t xml:space="preserve"> составила 15,6 процента, в 2017 году – 14,1 процента,   в 2018</w:t>
      </w:r>
      <w:r w:rsidR="00D127C6" w:rsidRPr="00EF29A1">
        <w:rPr>
          <w:rFonts w:ascii="Times New Roman" w:hAnsi="Times New Roman" w:cs="Times New Roman"/>
          <w:color w:val="000000" w:themeColor="text1"/>
          <w:sz w:val="28"/>
          <w:szCs w:val="28"/>
        </w:rPr>
        <w:t xml:space="preserve"> году 10,5 процента, в 2019-2021</w:t>
      </w:r>
      <w:r w:rsidRPr="00EF29A1">
        <w:rPr>
          <w:rFonts w:ascii="Times New Roman" w:hAnsi="Times New Roman" w:cs="Times New Roman"/>
          <w:color w:val="000000" w:themeColor="text1"/>
          <w:sz w:val="28"/>
          <w:szCs w:val="28"/>
        </w:rPr>
        <w:t xml:space="preserve"> годах планируется уменьшить данный показатель, за счет </w:t>
      </w:r>
      <w:r w:rsidR="00D127C6" w:rsidRPr="00EF29A1">
        <w:rPr>
          <w:rFonts w:ascii="Times New Roman" w:hAnsi="Times New Roman" w:cs="Times New Roman"/>
          <w:color w:val="000000" w:themeColor="text1"/>
          <w:sz w:val="28"/>
          <w:szCs w:val="28"/>
        </w:rPr>
        <w:t xml:space="preserve"> проведения  капитального ремонта  зданий МБУК «Ловлинский КДЦ»  и МБУК «Геймановский КДЦ»</w:t>
      </w:r>
      <w:r w:rsidRPr="00EF29A1">
        <w:rPr>
          <w:rFonts w:ascii="Times New Roman" w:hAnsi="Times New Roman" w:cs="Times New Roman"/>
          <w:color w:val="000000" w:themeColor="text1"/>
          <w:sz w:val="28"/>
          <w:szCs w:val="28"/>
        </w:rPr>
        <w:t>.</w:t>
      </w:r>
    </w:p>
    <w:p w:rsidR="00DA5C45" w:rsidRPr="00EF29A1" w:rsidRDefault="00DA5C45" w:rsidP="00EF29A1">
      <w:pPr>
        <w:pStyle w:val="ConsPlusCell"/>
        <w:ind w:firstLine="708"/>
        <w:jc w:val="both"/>
        <w:rPr>
          <w:rFonts w:ascii="Times New Roman" w:hAnsi="Times New Roman" w:cs="Times New Roman"/>
          <w:b/>
          <w:color w:val="FF0000"/>
          <w:sz w:val="28"/>
          <w:szCs w:val="28"/>
        </w:rPr>
      </w:pPr>
      <w:r w:rsidRPr="00EF29A1">
        <w:rPr>
          <w:rFonts w:ascii="Times New Roman" w:hAnsi="Times New Roman" w:cs="Times New Roman"/>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w:t>
      </w:r>
      <w:r w:rsidR="00D127C6" w:rsidRPr="00EF29A1">
        <w:rPr>
          <w:rFonts w:ascii="Times New Roman" w:hAnsi="Times New Roman" w:cs="Times New Roman"/>
          <w:sz w:val="28"/>
          <w:szCs w:val="28"/>
        </w:rPr>
        <w:t xml:space="preserve">ти </w:t>
      </w:r>
      <w:r w:rsidRPr="00EF29A1">
        <w:rPr>
          <w:rFonts w:ascii="Times New Roman" w:hAnsi="Times New Roman" w:cs="Times New Roman"/>
          <w:sz w:val="28"/>
          <w:szCs w:val="28"/>
        </w:rPr>
        <w:t xml:space="preserve"> в 2016 году показатель равен 50</w:t>
      </w:r>
      <w:r w:rsidR="00D127C6" w:rsidRPr="00EF29A1">
        <w:rPr>
          <w:rFonts w:ascii="Times New Roman" w:hAnsi="Times New Roman" w:cs="Times New Roman"/>
          <w:sz w:val="28"/>
          <w:szCs w:val="28"/>
        </w:rPr>
        <w:t>,1 %</w:t>
      </w:r>
      <w:r w:rsidR="00302B8F" w:rsidRPr="00EF29A1">
        <w:rPr>
          <w:rFonts w:ascii="Times New Roman" w:hAnsi="Times New Roman" w:cs="Times New Roman"/>
          <w:sz w:val="28"/>
          <w:szCs w:val="28"/>
        </w:rPr>
        <w:t xml:space="preserve">, в 2017 году – 30 %, </w:t>
      </w:r>
      <w:r w:rsidR="00EF29A1" w:rsidRPr="00EF29A1">
        <w:rPr>
          <w:rFonts w:ascii="Times New Roman" w:hAnsi="Times New Roman" w:cs="Times New Roman"/>
          <w:sz w:val="28"/>
          <w:szCs w:val="28"/>
        </w:rPr>
        <w:t>в 2018 году составила 12,5 %, что меньше показателя 2017 года из-за регулярного проведения текущих ремонтов на объектах культурного наследия</w:t>
      </w:r>
    </w:p>
    <w:p w:rsidR="00195DCF" w:rsidRPr="00EF29A1" w:rsidRDefault="00195DCF" w:rsidP="00EF29A1">
      <w:pPr>
        <w:pStyle w:val="ConsPlusNormal"/>
        <w:jc w:val="center"/>
        <w:outlineLvl w:val="1"/>
        <w:rPr>
          <w:rFonts w:ascii="Times New Roman" w:hAnsi="Times New Roman" w:cs="Times New Roman"/>
          <w:color w:val="FF0000"/>
          <w:sz w:val="28"/>
          <w:szCs w:val="28"/>
        </w:rPr>
      </w:pPr>
    </w:p>
    <w:p w:rsidR="00E8341C" w:rsidRPr="00EF29A1" w:rsidRDefault="00E8341C" w:rsidP="00EF29A1">
      <w:pPr>
        <w:pStyle w:val="ConsPlusNormal"/>
        <w:jc w:val="center"/>
        <w:outlineLvl w:val="1"/>
        <w:rPr>
          <w:rFonts w:ascii="Times New Roman" w:hAnsi="Times New Roman" w:cs="Times New Roman"/>
          <w:sz w:val="28"/>
          <w:szCs w:val="28"/>
        </w:rPr>
      </w:pPr>
      <w:r w:rsidRPr="00EF29A1">
        <w:rPr>
          <w:rFonts w:ascii="Times New Roman" w:hAnsi="Times New Roman" w:cs="Times New Roman"/>
          <w:sz w:val="28"/>
          <w:szCs w:val="28"/>
        </w:rPr>
        <w:t>V. Физическая культура и спорт</w:t>
      </w:r>
    </w:p>
    <w:p w:rsidR="00E8341C" w:rsidRPr="00EF29A1" w:rsidRDefault="00E8341C" w:rsidP="00EF29A1">
      <w:pPr>
        <w:pStyle w:val="ConsPlusNormal"/>
        <w:jc w:val="center"/>
        <w:outlineLvl w:val="1"/>
        <w:rPr>
          <w:rFonts w:ascii="Times New Roman" w:hAnsi="Times New Roman" w:cs="Times New Roman"/>
          <w:color w:val="FF0000"/>
          <w:sz w:val="28"/>
          <w:szCs w:val="28"/>
        </w:rPr>
      </w:pPr>
    </w:p>
    <w:p w:rsidR="00E8341C" w:rsidRPr="00EF29A1" w:rsidRDefault="00E8341C"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Доля населения систематически занимающегося физиче</w:t>
      </w:r>
      <w:r w:rsidR="00D127C6" w:rsidRPr="00EF29A1">
        <w:rPr>
          <w:rFonts w:ascii="Times New Roman" w:hAnsi="Times New Roman"/>
          <w:sz w:val="28"/>
          <w:szCs w:val="28"/>
        </w:rPr>
        <w:t>ской культурой и спортом за 2016 год составила 42,7</w:t>
      </w:r>
      <w:r w:rsidRPr="00EF29A1">
        <w:rPr>
          <w:rFonts w:ascii="Times New Roman" w:hAnsi="Times New Roman"/>
          <w:sz w:val="28"/>
          <w:szCs w:val="28"/>
        </w:rPr>
        <w:t xml:space="preserve"> процентов от общего числа жителей, проживающих в муниципальном обра</w:t>
      </w:r>
      <w:r w:rsidR="00D127C6" w:rsidRPr="00EF29A1">
        <w:rPr>
          <w:rFonts w:ascii="Times New Roman" w:hAnsi="Times New Roman"/>
          <w:sz w:val="28"/>
          <w:szCs w:val="28"/>
        </w:rPr>
        <w:t>зовании Тбилисский район. В 2017</w:t>
      </w:r>
      <w:r w:rsidRPr="00EF29A1">
        <w:rPr>
          <w:rFonts w:ascii="Times New Roman" w:hAnsi="Times New Roman"/>
          <w:sz w:val="28"/>
          <w:szCs w:val="28"/>
        </w:rPr>
        <w:t xml:space="preserve"> </w:t>
      </w:r>
      <w:r w:rsidR="00D127C6" w:rsidRPr="00EF29A1">
        <w:rPr>
          <w:rFonts w:ascii="Times New Roman" w:hAnsi="Times New Roman"/>
          <w:sz w:val="28"/>
          <w:szCs w:val="28"/>
        </w:rPr>
        <w:t>году этот показатель составил 46</w:t>
      </w:r>
      <w:r w:rsidRPr="00EF29A1">
        <w:rPr>
          <w:rFonts w:ascii="Times New Roman" w:hAnsi="Times New Roman"/>
          <w:sz w:val="28"/>
          <w:szCs w:val="28"/>
        </w:rPr>
        <w:t>,7 процента, а по итогам</w:t>
      </w:r>
      <w:r w:rsidR="00D127C6" w:rsidRPr="00EF29A1">
        <w:rPr>
          <w:rFonts w:ascii="Times New Roman" w:hAnsi="Times New Roman"/>
          <w:sz w:val="28"/>
          <w:szCs w:val="28"/>
        </w:rPr>
        <w:t xml:space="preserve"> 2018</w:t>
      </w:r>
      <w:r w:rsidRPr="00EF29A1">
        <w:rPr>
          <w:rFonts w:ascii="Times New Roman" w:hAnsi="Times New Roman"/>
          <w:sz w:val="28"/>
          <w:szCs w:val="28"/>
        </w:rPr>
        <w:t xml:space="preserve"> года доля населения систематически занимающегося физической кул</w:t>
      </w:r>
      <w:r w:rsidR="00D127C6" w:rsidRPr="00EF29A1">
        <w:rPr>
          <w:rFonts w:ascii="Times New Roman" w:hAnsi="Times New Roman"/>
          <w:sz w:val="28"/>
          <w:szCs w:val="28"/>
        </w:rPr>
        <w:t>ьтурой и спортом составляет 50 процентов. В 2019</w:t>
      </w:r>
      <w:r w:rsidRPr="00EF29A1">
        <w:rPr>
          <w:rFonts w:ascii="Times New Roman" w:hAnsi="Times New Roman"/>
          <w:sz w:val="28"/>
          <w:szCs w:val="28"/>
        </w:rPr>
        <w:t xml:space="preserve"> году планируется довести да</w:t>
      </w:r>
      <w:r w:rsidR="00D127C6" w:rsidRPr="00EF29A1">
        <w:rPr>
          <w:rFonts w:ascii="Times New Roman" w:hAnsi="Times New Roman"/>
          <w:sz w:val="28"/>
          <w:szCs w:val="28"/>
        </w:rPr>
        <w:t>нный показатель до значения 50,7 процента, соответственно в 2020 и 2021 году он составит 61,5 и 62,3</w:t>
      </w:r>
      <w:r w:rsidRPr="00EF29A1">
        <w:rPr>
          <w:rFonts w:ascii="Times New Roman" w:hAnsi="Times New Roman"/>
          <w:sz w:val="28"/>
          <w:szCs w:val="28"/>
        </w:rPr>
        <w:t xml:space="preserve"> процентов. </w:t>
      </w:r>
    </w:p>
    <w:p w:rsidR="00E8341C" w:rsidRPr="00EF29A1" w:rsidRDefault="00E8341C"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Увеличение показателя систематически занимающихся физич</w:t>
      </w:r>
      <w:r w:rsidR="00D127C6" w:rsidRPr="00EF29A1">
        <w:rPr>
          <w:rFonts w:ascii="Times New Roman" w:hAnsi="Times New Roman"/>
          <w:sz w:val="28"/>
          <w:szCs w:val="28"/>
        </w:rPr>
        <w:t>еской культурой и спортом в 2019-2021</w:t>
      </w:r>
      <w:r w:rsidRPr="00EF29A1">
        <w:rPr>
          <w:rFonts w:ascii="Times New Roman" w:hAnsi="Times New Roman"/>
          <w:sz w:val="28"/>
          <w:szCs w:val="28"/>
        </w:rPr>
        <w:t xml:space="preserve"> годах планируется достичь за счет улучшения деятельности инструкторов по спорту сельских поселений муниципального образования, в части привлечения большего количества представителей работающего населения к занятиям физической культурой и спортом, завершения строительства и введения в эксплуатацию малобюджетного спортивного зала шаговой доступности в станице Тбилисской муниципального образования и многофункциональных спортивно-игровых площадок.  </w:t>
      </w:r>
    </w:p>
    <w:p w:rsidR="00D30F51" w:rsidRPr="00EF29A1" w:rsidRDefault="00E8341C"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Доля обучающихся систематически занимающихся физиче</w:t>
      </w:r>
      <w:r w:rsidR="00D127C6" w:rsidRPr="00EF29A1">
        <w:rPr>
          <w:rFonts w:ascii="Times New Roman" w:hAnsi="Times New Roman"/>
          <w:sz w:val="28"/>
          <w:szCs w:val="28"/>
        </w:rPr>
        <w:t>ской культурой и спортом за 2016 год составила 61,6</w:t>
      </w:r>
      <w:r w:rsidRPr="00EF29A1">
        <w:rPr>
          <w:rFonts w:ascii="Times New Roman" w:hAnsi="Times New Roman"/>
          <w:sz w:val="28"/>
          <w:szCs w:val="28"/>
        </w:rPr>
        <w:t xml:space="preserve"> процента от общей</w:t>
      </w:r>
      <w:r w:rsidR="00D127C6" w:rsidRPr="00EF29A1">
        <w:rPr>
          <w:rFonts w:ascii="Times New Roman" w:hAnsi="Times New Roman"/>
          <w:sz w:val="28"/>
          <w:szCs w:val="28"/>
        </w:rPr>
        <w:t xml:space="preserve"> численности обучающихся. В 2017</w:t>
      </w:r>
      <w:r w:rsidRPr="00EF29A1">
        <w:rPr>
          <w:rFonts w:ascii="Times New Roman" w:hAnsi="Times New Roman"/>
          <w:sz w:val="28"/>
          <w:szCs w:val="28"/>
        </w:rPr>
        <w:t xml:space="preserve"> год</w:t>
      </w:r>
      <w:r w:rsidR="00D127C6" w:rsidRPr="00EF29A1">
        <w:rPr>
          <w:rFonts w:ascii="Times New Roman" w:hAnsi="Times New Roman"/>
          <w:sz w:val="28"/>
          <w:szCs w:val="28"/>
        </w:rPr>
        <w:t>у этот показатель составлял 96  процентов, а по итогам 2018</w:t>
      </w:r>
      <w:r w:rsidRPr="00EF29A1">
        <w:rPr>
          <w:rFonts w:ascii="Times New Roman" w:hAnsi="Times New Roman"/>
          <w:sz w:val="28"/>
          <w:szCs w:val="28"/>
        </w:rPr>
        <w:t xml:space="preserve"> года доля обучающихся, систематически занимающихся физической культурой и спортом составила 96</w:t>
      </w:r>
      <w:r w:rsidR="00D127C6" w:rsidRPr="00EF29A1">
        <w:rPr>
          <w:rFonts w:ascii="Times New Roman" w:hAnsi="Times New Roman"/>
          <w:sz w:val="28"/>
          <w:szCs w:val="28"/>
        </w:rPr>
        <w:t xml:space="preserve">,3 процента. В </w:t>
      </w:r>
      <w:r w:rsidR="00D127C6" w:rsidRPr="00EF29A1">
        <w:rPr>
          <w:rFonts w:ascii="Times New Roman" w:hAnsi="Times New Roman"/>
          <w:sz w:val="28"/>
          <w:szCs w:val="28"/>
        </w:rPr>
        <w:lastRenderedPageBreak/>
        <w:t>2019</w:t>
      </w:r>
      <w:r w:rsidRPr="00EF29A1">
        <w:rPr>
          <w:rFonts w:ascii="Times New Roman" w:hAnsi="Times New Roman"/>
          <w:sz w:val="28"/>
          <w:szCs w:val="28"/>
        </w:rPr>
        <w:t xml:space="preserve"> году планируется довести да</w:t>
      </w:r>
      <w:r w:rsidR="00D127C6" w:rsidRPr="00EF29A1">
        <w:rPr>
          <w:rFonts w:ascii="Times New Roman" w:hAnsi="Times New Roman"/>
          <w:sz w:val="28"/>
          <w:szCs w:val="28"/>
        </w:rPr>
        <w:t>нный показатель до значения 96,5 процента, соответственно в 2020 и 2021</w:t>
      </w:r>
      <w:r w:rsidRPr="00EF29A1">
        <w:rPr>
          <w:rFonts w:ascii="Times New Roman" w:hAnsi="Times New Roman"/>
          <w:sz w:val="28"/>
          <w:szCs w:val="28"/>
        </w:rPr>
        <w:t xml:space="preserve"> году он составит 96,</w:t>
      </w:r>
      <w:r w:rsidR="00D127C6" w:rsidRPr="00EF29A1">
        <w:rPr>
          <w:rFonts w:ascii="Times New Roman" w:hAnsi="Times New Roman"/>
          <w:sz w:val="28"/>
          <w:szCs w:val="28"/>
        </w:rPr>
        <w:t>7</w:t>
      </w:r>
      <w:r w:rsidRPr="00EF29A1">
        <w:rPr>
          <w:rFonts w:ascii="Times New Roman" w:hAnsi="Times New Roman"/>
          <w:sz w:val="28"/>
          <w:szCs w:val="28"/>
        </w:rPr>
        <w:t xml:space="preserve"> и 96,8 процентов. Значительный рост показателя обусловлен улучшением материально-технической базы общеобразовательных учреждений и учреждений спортивной направленности Тбилисского района, проведением ремонтных работ в спортивных залах общеобразовательных учреждений.</w:t>
      </w:r>
    </w:p>
    <w:p w:rsidR="00E8341C" w:rsidRPr="00EF29A1" w:rsidRDefault="00E8341C" w:rsidP="00EF29A1">
      <w:pPr>
        <w:spacing w:after="0" w:line="240" w:lineRule="auto"/>
        <w:ind w:firstLine="708"/>
        <w:jc w:val="both"/>
        <w:rPr>
          <w:rFonts w:ascii="Times New Roman" w:hAnsi="Times New Roman"/>
          <w:sz w:val="28"/>
          <w:szCs w:val="28"/>
        </w:rPr>
      </w:pPr>
    </w:p>
    <w:p w:rsidR="00076AAC" w:rsidRPr="00EF29A1" w:rsidRDefault="00076AAC" w:rsidP="00EF29A1">
      <w:pPr>
        <w:pStyle w:val="ConsPlusNormal"/>
        <w:jc w:val="center"/>
        <w:outlineLvl w:val="1"/>
        <w:rPr>
          <w:rFonts w:ascii="Times New Roman" w:hAnsi="Times New Roman" w:cs="Times New Roman"/>
          <w:sz w:val="28"/>
          <w:szCs w:val="28"/>
        </w:rPr>
      </w:pPr>
      <w:r w:rsidRPr="00EF29A1">
        <w:rPr>
          <w:rFonts w:ascii="Times New Roman" w:hAnsi="Times New Roman" w:cs="Times New Roman"/>
          <w:sz w:val="28"/>
          <w:szCs w:val="28"/>
        </w:rPr>
        <w:t>VI. Жилищное строительство и обеспечение граждан жильем</w:t>
      </w:r>
    </w:p>
    <w:p w:rsidR="00076AAC" w:rsidRPr="00EF29A1" w:rsidRDefault="00076AAC" w:rsidP="00EF29A1">
      <w:pPr>
        <w:pStyle w:val="ConsPlusNormal"/>
        <w:jc w:val="center"/>
        <w:outlineLvl w:val="1"/>
        <w:rPr>
          <w:rFonts w:ascii="Times New Roman" w:hAnsi="Times New Roman" w:cs="Times New Roman"/>
          <w:sz w:val="28"/>
          <w:szCs w:val="28"/>
        </w:rPr>
      </w:pPr>
    </w:p>
    <w:p w:rsidR="00076AAC" w:rsidRPr="00EF29A1" w:rsidRDefault="00076AAC" w:rsidP="00EF29A1">
      <w:pPr>
        <w:pStyle w:val="ConsPlusNormal"/>
        <w:ind w:firstLine="540"/>
        <w:jc w:val="both"/>
        <w:rPr>
          <w:rFonts w:ascii="Times New Roman" w:hAnsi="Times New Roman" w:cs="Times New Roman"/>
          <w:sz w:val="28"/>
          <w:szCs w:val="28"/>
        </w:rPr>
      </w:pPr>
      <w:r w:rsidRPr="00EF29A1">
        <w:rPr>
          <w:rFonts w:ascii="Times New Roman" w:hAnsi="Times New Roman" w:cs="Times New Roman"/>
          <w:sz w:val="28"/>
          <w:szCs w:val="28"/>
        </w:rPr>
        <w:t>Общая площадь жилых помещений, приходящаяся в среднем</w:t>
      </w:r>
      <w:r w:rsidR="00D127C6" w:rsidRPr="00EF29A1">
        <w:rPr>
          <w:rFonts w:ascii="Times New Roman" w:hAnsi="Times New Roman" w:cs="Times New Roman"/>
          <w:sz w:val="28"/>
          <w:szCs w:val="28"/>
        </w:rPr>
        <w:t xml:space="preserve"> на одного жителя (всего) в 2017</w:t>
      </w:r>
      <w:r w:rsidRPr="00EF29A1">
        <w:rPr>
          <w:rFonts w:ascii="Times New Roman" w:hAnsi="Times New Roman" w:cs="Times New Roman"/>
          <w:sz w:val="28"/>
          <w:szCs w:val="28"/>
        </w:rPr>
        <w:t xml:space="preserve"> году составила 24,2 кв. м,  в  201</w:t>
      </w:r>
      <w:r w:rsidR="00D127C6" w:rsidRPr="00EF29A1">
        <w:rPr>
          <w:rFonts w:ascii="Times New Roman" w:hAnsi="Times New Roman" w:cs="Times New Roman"/>
          <w:sz w:val="28"/>
          <w:szCs w:val="28"/>
        </w:rPr>
        <w:t>6</w:t>
      </w:r>
      <w:r w:rsidRPr="00EF29A1">
        <w:rPr>
          <w:rFonts w:ascii="Times New Roman" w:hAnsi="Times New Roman" w:cs="Times New Roman"/>
          <w:sz w:val="28"/>
          <w:szCs w:val="28"/>
        </w:rPr>
        <w:t xml:space="preserve"> году - 23,</w:t>
      </w:r>
      <w:r w:rsidR="00D127C6" w:rsidRPr="00EF29A1">
        <w:rPr>
          <w:rFonts w:ascii="Times New Roman" w:hAnsi="Times New Roman" w:cs="Times New Roman"/>
          <w:sz w:val="28"/>
          <w:szCs w:val="28"/>
        </w:rPr>
        <w:t>9</w:t>
      </w:r>
      <w:r w:rsidRPr="00EF29A1">
        <w:rPr>
          <w:rFonts w:ascii="Times New Roman" w:hAnsi="Times New Roman" w:cs="Times New Roman"/>
          <w:sz w:val="28"/>
          <w:szCs w:val="28"/>
        </w:rPr>
        <w:t xml:space="preserve"> кв. м, в 201</w:t>
      </w:r>
      <w:r w:rsidR="00D127C6" w:rsidRPr="00EF29A1">
        <w:rPr>
          <w:rFonts w:ascii="Times New Roman" w:hAnsi="Times New Roman" w:cs="Times New Roman"/>
          <w:sz w:val="28"/>
          <w:szCs w:val="28"/>
        </w:rPr>
        <w:t>8 году – 24,5</w:t>
      </w:r>
      <w:r w:rsidRPr="00EF29A1">
        <w:rPr>
          <w:rFonts w:ascii="Times New Roman" w:hAnsi="Times New Roman" w:cs="Times New Roman"/>
          <w:sz w:val="28"/>
          <w:szCs w:val="28"/>
        </w:rPr>
        <w:t xml:space="preserve"> кв. м,  в 201</w:t>
      </w:r>
      <w:r w:rsidR="00D127C6" w:rsidRPr="00EF29A1">
        <w:rPr>
          <w:rFonts w:ascii="Times New Roman" w:hAnsi="Times New Roman" w:cs="Times New Roman"/>
          <w:sz w:val="28"/>
          <w:szCs w:val="28"/>
        </w:rPr>
        <w:t>9</w:t>
      </w:r>
      <w:r w:rsidRPr="00EF29A1">
        <w:rPr>
          <w:rFonts w:ascii="Times New Roman" w:hAnsi="Times New Roman" w:cs="Times New Roman"/>
          <w:sz w:val="28"/>
          <w:szCs w:val="28"/>
        </w:rPr>
        <w:t xml:space="preserve"> году планируется </w:t>
      </w:r>
      <w:r w:rsidR="00652B60" w:rsidRPr="00EF29A1">
        <w:rPr>
          <w:rFonts w:ascii="Times New Roman" w:hAnsi="Times New Roman" w:cs="Times New Roman"/>
          <w:sz w:val="28"/>
          <w:szCs w:val="28"/>
        </w:rPr>
        <w:t>24,8 кв. м, в 2020 году - 24,9</w:t>
      </w:r>
      <w:r w:rsidRPr="00EF29A1">
        <w:rPr>
          <w:rFonts w:ascii="Times New Roman" w:hAnsi="Times New Roman" w:cs="Times New Roman"/>
          <w:sz w:val="28"/>
          <w:szCs w:val="28"/>
        </w:rPr>
        <w:t xml:space="preserve"> кв. м, в </w:t>
      </w:r>
      <w:r w:rsidR="00652B60" w:rsidRPr="00EF29A1">
        <w:rPr>
          <w:rFonts w:ascii="Times New Roman" w:hAnsi="Times New Roman" w:cs="Times New Roman"/>
          <w:sz w:val="28"/>
          <w:szCs w:val="28"/>
        </w:rPr>
        <w:t>2021 году-  25,2</w:t>
      </w:r>
      <w:r w:rsidRPr="00EF29A1">
        <w:rPr>
          <w:rFonts w:ascii="Times New Roman" w:hAnsi="Times New Roman" w:cs="Times New Roman"/>
          <w:sz w:val="28"/>
          <w:szCs w:val="28"/>
        </w:rPr>
        <w:t xml:space="preserve"> кв. м,  в том числе:</w:t>
      </w:r>
    </w:p>
    <w:p w:rsidR="00076AAC" w:rsidRPr="00EF29A1" w:rsidRDefault="00076AA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введенн</w:t>
      </w:r>
      <w:r w:rsidR="00652B60" w:rsidRPr="00EF29A1">
        <w:rPr>
          <w:rFonts w:ascii="Times New Roman" w:hAnsi="Times New Roman" w:cs="Times New Roman"/>
          <w:sz w:val="28"/>
          <w:szCs w:val="28"/>
        </w:rPr>
        <w:t>ая в действие за один год в 2017</w:t>
      </w:r>
      <w:r w:rsidRPr="00EF29A1">
        <w:rPr>
          <w:rFonts w:ascii="Times New Roman" w:hAnsi="Times New Roman" w:cs="Times New Roman"/>
          <w:sz w:val="28"/>
          <w:szCs w:val="28"/>
        </w:rPr>
        <w:t xml:space="preserve"> году соста</w:t>
      </w:r>
      <w:r w:rsidR="00652B60" w:rsidRPr="00EF29A1">
        <w:rPr>
          <w:rFonts w:ascii="Times New Roman" w:hAnsi="Times New Roman" w:cs="Times New Roman"/>
          <w:sz w:val="28"/>
          <w:szCs w:val="28"/>
        </w:rPr>
        <w:t>вила 0,34 кв. м,  в  2016 году - 0,28 кв. м, в 2018 году - 0,35 кв. м,  в 2019-2021 годах прогнозируется 0,36</w:t>
      </w:r>
      <w:r w:rsidRPr="00EF29A1">
        <w:rPr>
          <w:rFonts w:ascii="Times New Roman" w:hAnsi="Times New Roman" w:cs="Times New Roman"/>
          <w:sz w:val="28"/>
          <w:szCs w:val="28"/>
        </w:rPr>
        <w:t xml:space="preserve"> кв. м.</w:t>
      </w:r>
    </w:p>
    <w:p w:rsidR="00076AAC" w:rsidRPr="00EF29A1" w:rsidRDefault="00076AA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Рост показателя общей площади жилых помещений, приходящейся в среднем на одного жите</w:t>
      </w:r>
      <w:r w:rsidR="00652B60" w:rsidRPr="00EF29A1">
        <w:rPr>
          <w:rFonts w:ascii="Times New Roman" w:hAnsi="Times New Roman" w:cs="Times New Roman"/>
          <w:sz w:val="28"/>
          <w:szCs w:val="28"/>
        </w:rPr>
        <w:t>ля, введенная в действие за 2018</w:t>
      </w:r>
      <w:r w:rsidRPr="00EF29A1">
        <w:rPr>
          <w:rFonts w:ascii="Times New Roman" w:hAnsi="Times New Roman" w:cs="Times New Roman"/>
          <w:sz w:val="28"/>
          <w:szCs w:val="28"/>
        </w:rPr>
        <w:t xml:space="preserve"> год обусловлен увеличением введенной в эксплуатацию жилой площади и незначительным ростом населения.</w:t>
      </w:r>
    </w:p>
    <w:p w:rsidR="00076AAC" w:rsidRPr="00EF29A1" w:rsidRDefault="00076AAC" w:rsidP="00EF29A1">
      <w:pPr>
        <w:autoSpaceDE w:val="0"/>
        <w:spacing w:after="0" w:line="240" w:lineRule="auto"/>
        <w:ind w:firstLine="708"/>
        <w:jc w:val="both"/>
        <w:rPr>
          <w:rFonts w:ascii="Times New Roman" w:eastAsia="Times New Roman CYR" w:hAnsi="Times New Roman"/>
          <w:sz w:val="28"/>
          <w:szCs w:val="28"/>
        </w:rPr>
      </w:pPr>
      <w:r w:rsidRPr="00EF29A1">
        <w:rPr>
          <w:rFonts w:ascii="Times New Roman" w:eastAsia="Times New Roman CYR" w:hAnsi="Times New Roman"/>
          <w:sz w:val="28"/>
          <w:szCs w:val="28"/>
        </w:rPr>
        <w:t>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w:t>
      </w:r>
    </w:p>
    <w:p w:rsidR="00076AAC" w:rsidRPr="00EF29A1" w:rsidRDefault="00076AAC" w:rsidP="00EF29A1">
      <w:pPr>
        <w:autoSpaceDE w:val="0"/>
        <w:spacing w:after="0" w:line="240" w:lineRule="auto"/>
        <w:jc w:val="both"/>
        <w:rPr>
          <w:rFonts w:ascii="Times New Roman" w:eastAsia="Times New Roman CYR" w:hAnsi="Times New Roman"/>
          <w:sz w:val="28"/>
          <w:szCs w:val="28"/>
        </w:rPr>
      </w:pPr>
      <w:r w:rsidRPr="00EF29A1">
        <w:rPr>
          <w:rFonts w:ascii="Times New Roman" w:eastAsia="Times New Roman CYR" w:hAnsi="Times New Roman"/>
          <w:sz w:val="28"/>
          <w:szCs w:val="28"/>
        </w:rPr>
        <w:tab/>
        <w:t xml:space="preserve">Рост планируемых значений показателей на 3-летний период ожидается за счёт активизации работы по вводу в эксплуатацию оконченных строительством объектом; технической инвентаризации ранее не учтенных объектов.  </w:t>
      </w:r>
    </w:p>
    <w:p w:rsidR="00076AAC" w:rsidRPr="00EF29A1" w:rsidRDefault="00076AAC" w:rsidP="00EF29A1">
      <w:pPr>
        <w:tabs>
          <w:tab w:val="left" w:pos="0"/>
        </w:tabs>
        <w:spacing w:after="0" w:line="240" w:lineRule="auto"/>
        <w:ind w:firstLine="871"/>
        <w:jc w:val="both"/>
        <w:rPr>
          <w:rFonts w:ascii="Times New Roman" w:hAnsi="Times New Roman"/>
          <w:sz w:val="28"/>
          <w:szCs w:val="28"/>
          <w:lang w:eastAsia="ar-SA"/>
        </w:rPr>
      </w:pPr>
      <w:r w:rsidRPr="00EF29A1">
        <w:rPr>
          <w:rFonts w:ascii="Times New Roman" w:hAnsi="Times New Roman"/>
          <w:sz w:val="28"/>
          <w:szCs w:val="28"/>
          <w:lang w:eastAsia="ar-SA"/>
        </w:rPr>
        <w:t>Для достижения планируемых значений, в целях улучшения ситуации в данной сфере, проводятся совещания с участием глав поселений, которым, передаётся информация по адресам подлежащих застройке и реконструкции объектов с целью установления факта окончания работ и активизации населения на техническую инвентаризацию данных объектов; проводятся подворовые обходы с целью выявления оконченных строительством и эксплуатирующихся объектов, с населением проводится разъяснительная работа о необходимости оформления технической документации на объекты жилищного строительства.</w:t>
      </w:r>
    </w:p>
    <w:p w:rsidR="00076AAC" w:rsidRPr="00EF29A1" w:rsidRDefault="00076AA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Площадь земельных участков, предоставленных для строительства в расчете на 10 тысяч человек населения (всего) в 201</w:t>
      </w:r>
      <w:r w:rsidR="00652B60" w:rsidRPr="00EF29A1">
        <w:rPr>
          <w:rFonts w:ascii="Times New Roman" w:hAnsi="Times New Roman" w:cs="Times New Roman"/>
          <w:sz w:val="28"/>
          <w:szCs w:val="28"/>
        </w:rPr>
        <w:t>7 году составила 4,5 га, в  2016 году - 6</w:t>
      </w:r>
      <w:r w:rsidRPr="00EF29A1">
        <w:rPr>
          <w:rFonts w:ascii="Times New Roman" w:hAnsi="Times New Roman" w:cs="Times New Roman"/>
          <w:sz w:val="28"/>
          <w:szCs w:val="28"/>
        </w:rPr>
        <w:t>га, в 201</w:t>
      </w:r>
      <w:r w:rsidR="00652B60" w:rsidRPr="00EF29A1">
        <w:rPr>
          <w:rFonts w:ascii="Times New Roman" w:hAnsi="Times New Roman" w:cs="Times New Roman"/>
          <w:sz w:val="28"/>
          <w:szCs w:val="28"/>
        </w:rPr>
        <w:t>8 году –5,5</w:t>
      </w:r>
      <w:r w:rsidR="00493D4D" w:rsidRPr="00EF29A1">
        <w:rPr>
          <w:rFonts w:ascii="Times New Roman" w:hAnsi="Times New Roman" w:cs="Times New Roman"/>
          <w:sz w:val="28"/>
          <w:szCs w:val="28"/>
        </w:rPr>
        <w:t xml:space="preserve"> га,</w:t>
      </w:r>
      <w:r w:rsidRPr="00EF29A1">
        <w:rPr>
          <w:rFonts w:ascii="Times New Roman" w:hAnsi="Times New Roman" w:cs="Times New Roman"/>
          <w:sz w:val="28"/>
          <w:szCs w:val="28"/>
        </w:rPr>
        <w:t xml:space="preserve"> в 201</w:t>
      </w:r>
      <w:r w:rsidR="00652B60" w:rsidRPr="00EF29A1">
        <w:rPr>
          <w:rFonts w:ascii="Times New Roman" w:hAnsi="Times New Roman" w:cs="Times New Roman"/>
          <w:sz w:val="28"/>
          <w:szCs w:val="28"/>
        </w:rPr>
        <w:t>9</w:t>
      </w:r>
      <w:r w:rsidRPr="00EF29A1">
        <w:rPr>
          <w:rFonts w:ascii="Times New Roman" w:hAnsi="Times New Roman" w:cs="Times New Roman"/>
          <w:sz w:val="28"/>
          <w:szCs w:val="28"/>
        </w:rPr>
        <w:t xml:space="preserve"> году</w:t>
      </w:r>
      <w:r w:rsidR="00652B60" w:rsidRPr="00EF29A1">
        <w:rPr>
          <w:rFonts w:ascii="Times New Roman" w:hAnsi="Times New Roman" w:cs="Times New Roman"/>
          <w:sz w:val="28"/>
          <w:szCs w:val="28"/>
        </w:rPr>
        <w:t xml:space="preserve"> планируется </w:t>
      </w:r>
      <w:r w:rsidRPr="00EF29A1">
        <w:rPr>
          <w:rFonts w:ascii="Times New Roman" w:hAnsi="Times New Roman" w:cs="Times New Roman"/>
          <w:sz w:val="28"/>
          <w:szCs w:val="28"/>
        </w:rPr>
        <w:t xml:space="preserve"> -</w:t>
      </w:r>
      <w:r w:rsidR="00652B60" w:rsidRPr="00EF29A1">
        <w:rPr>
          <w:rFonts w:ascii="Times New Roman" w:hAnsi="Times New Roman" w:cs="Times New Roman"/>
          <w:sz w:val="28"/>
          <w:szCs w:val="28"/>
        </w:rPr>
        <w:t xml:space="preserve"> 6,5 га, в 2020 </w:t>
      </w:r>
      <w:r w:rsidRPr="00EF29A1">
        <w:rPr>
          <w:rFonts w:ascii="Times New Roman" w:hAnsi="Times New Roman" w:cs="Times New Roman"/>
          <w:sz w:val="28"/>
          <w:szCs w:val="28"/>
        </w:rPr>
        <w:t xml:space="preserve">году – </w:t>
      </w:r>
      <w:r w:rsidR="00652B60" w:rsidRPr="00EF29A1">
        <w:rPr>
          <w:rFonts w:ascii="Times New Roman" w:hAnsi="Times New Roman" w:cs="Times New Roman"/>
          <w:sz w:val="28"/>
          <w:szCs w:val="28"/>
        </w:rPr>
        <w:t>7</w:t>
      </w:r>
      <w:r w:rsidRPr="00EF29A1">
        <w:rPr>
          <w:rFonts w:ascii="Times New Roman" w:hAnsi="Times New Roman" w:cs="Times New Roman"/>
          <w:sz w:val="28"/>
          <w:szCs w:val="28"/>
        </w:rPr>
        <w:t>,5 га, в 20</w:t>
      </w:r>
      <w:r w:rsidR="00652B60" w:rsidRPr="00EF29A1">
        <w:rPr>
          <w:rFonts w:ascii="Times New Roman" w:hAnsi="Times New Roman" w:cs="Times New Roman"/>
          <w:sz w:val="28"/>
          <w:szCs w:val="28"/>
        </w:rPr>
        <w:t>21</w:t>
      </w:r>
      <w:r w:rsidRPr="00EF29A1">
        <w:rPr>
          <w:rFonts w:ascii="Times New Roman" w:hAnsi="Times New Roman" w:cs="Times New Roman"/>
          <w:sz w:val="28"/>
          <w:szCs w:val="28"/>
        </w:rPr>
        <w:t xml:space="preserve"> </w:t>
      </w:r>
      <w:r w:rsidR="00652B60" w:rsidRPr="00EF29A1">
        <w:rPr>
          <w:rFonts w:ascii="Times New Roman" w:hAnsi="Times New Roman" w:cs="Times New Roman"/>
          <w:sz w:val="28"/>
          <w:szCs w:val="28"/>
        </w:rPr>
        <w:t>году – 8</w:t>
      </w:r>
      <w:r w:rsidRPr="00EF29A1">
        <w:rPr>
          <w:rFonts w:ascii="Times New Roman" w:hAnsi="Times New Roman" w:cs="Times New Roman"/>
          <w:sz w:val="28"/>
          <w:szCs w:val="28"/>
        </w:rPr>
        <w:t xml:space="preserve"> га.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 в том числе:</w:t>
      </w:r>
    </w:p>
    <w:p w:rsidR="00076AAC" w:rsidRPr="00EF29A1" w:rsidRDefault="00076AA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w:t>
      </w:r>
      <w:r w:rsidRPr="00EF29A1">
        <w:rPr>
          <w:rFonts w:ascii="Times New Roman" w:hAnsi="Times New Roman" w:cs="Times New Roman"/>
          <w:sz w:val="28"/>
          <w:szCs w:val="28"/>
        </w:rPr>
        <w:lastRenderedPageBreak/>
        <w:t>строительства в 201</w:t>
      </w:r>
      <w:r w:rsidR="00652B60" w:rsidRPr="00EF29A1">
        <w:rPr>
          <w:rFonts w:ascii="Times New Roman" w:hAnsi="Times New Roman" w:cs="Times New Roman"/>
          <w:sz w:val="28"/>
          <w:szCs w:val="28"/>
        </w:rPr>
        <w:t>7 году составила 2,4</w:t>
      </w:r>
      <w:r w:rsidRPr="00EF29A1">
        <w:rPr>
          <w:rFonts w:ascii="Times New Roman" w:hAnsi="Times New Roman" w:cs="Times New Roman"/>
          <w:sz w:val="28"/>
          <w:szCs w:val="28"/>
        </w:rPr>
        <w:t xml:space="preserve"> га, в 201</w:t>
      </w:r>
      <w:r w:rsidR="00652B60" w:rsidRPr="00EF29A1">
        <w:rPr>
          <w:rFonts w:ascii="Times New Roman" w:hAnsi="Times New Roman" w:cs="Times New Roman"/>
          <w:sz w:val="28"/>
          <w:szCs w:val="28"/>
        </w:rPr>
        <w:t>6</w:t>
      </w:r>
      <w:r w:rsidRPr="00EF29A1">
        <w:rPr>
          <w:rFonts w:ascii="Times New Roman" w:hAnsi="Times New Roman" w:cs="Times New Roman"/>
          <w:sz w:val="28"/>
          <w:szCs w:val="28"/>
        </w:rPr>
        <w:t xml:space="preserve"> году –1 га, в 201</w:t>
      </w:r>
      <w:r w:rsidR="00652B60" w:rsidRPr="00EF29A1">
        <w:rPr>
          <w:rFonts w:ascii="Times New Roman" w:hAnsi="Times New Roman" w:cs="Times New Roman"/>
          <w:sz w:val="28"/>
          <w:szCs w:val="28"/>
        </w:rPr>
        <w:t>8</w:t>
      </w:r>
      <w:r w:rsidR="00493D4D" w:rsidRPr="00EF29A1">
        <w:rPr>
          <w:rFonts w:ascii="Times New Roman" w:hAnsi="Times New Roman" w:cs="Times New Roman"/>
          <w:sz w:val="28"/>
          <w:szCs w:val="28"/>
        </w:rPr>
        <w:t xml:space="preserve"> году- </w:t>
      </w:r>
      <w:r w:rsidR="00652B60" w:rsidRPr="00EF29A1">
        <w:rPr>
          <w:rFonts w:ascii="Times New Roman" w:hAnsi="Times New Roman" w:cs="Times New Roman"/>
          <w:sz w:val="28"/>
          <w:szCs w:val="28"/>
        </w:rPr>
        <w:t>3,43</w:t>
      </w:r>
      <w:r w:rsidRPr="00EF29A1">
        <w:rPr>
          <w:rFonts w:ascii="Times New Roman" w:hAnsi="Times New Roman" w:cs="Times New Roman"/>
          <w:sz w:val="28"/>
          <w:szCs w:val="28"/>
        </w:rPr>
        <w:t xml:space="preserve"> га, в 201</w:t>
      </w:r>
      <w:r w:rsidR="00652B60" w:rsidRPr="00EF29A1">
        <w:rPr>
          <w:rFonts w:ascii="Times New Roman" w:hAnsi="Times New Roman" w:cs="Times New Roman"/>
          <w:sz w:val="28"/>
          <w:szCs w:val="28"/>
        </w:rPr>
        <w:t xml:space="preserve">9 году  планируется 3,9 га, в </w:t>
      </w:r>
      <w:r w:rsidRPr="00EF29A1">
        <w:rPr>
          <w:rFonts w:ascii="Times New Roman" w:hAnsi="Times New Roman" w:cs="Times New Roman"/>
          <w:sz w:val="28"/>
          <w:szCs w:val="28"/>
        </w:rPr>
        <w:t>20</w:t>
      </w:r>
      <w:r w:rsidR="00004162" w:rsidRPr="00EF29A1">
        <w:rPr>
          <w:rFonts w:ascii="Times New Roman" w:hAnsi="Times New Roman" w:cs="Times New Roman"/>
          <w:sz w:val="28"/>
          <w:szCs w:val="28"/>
        </w:rPr>
        <w:t>20</w:t>
      </w:r>
      <w:r w:rsidR="00652B60" w:rsidRPr="00EF29A1">
        <w:rPr>
          <w:rFonts w:ascii="Times New Roman" w:hAnsi="Times New Roman" w:cs="Times New Roman"/>
          <w:sz w:val="28"/>
          <w:szCs w:val="28"/>
        </w:rPr>
        <w:t xml:space="preserve"> году -4,9  га, 2021 году - увеличить до 5</w:t>
      </w:r>
      <w:r w:rsidRPr="00EF29A1">
        <w:rPr>
          <w:rFonts w:ascii="Times New Roman" w:hAnsi="Times New Roman" w:cs="Times New Roman"/>
          <w:sz w:val="28"/>
          <w:szCs w:val="28"/>
        </w:rPr>
        <w:t xml:space="preserve">,9 га. Данный показатель планируется увеличить за счет формирования земельных участков для семей, имеющих трех и более детей. </w:t>
      </w:r>
    </w:p>
    <w:p w:rsidR="00076AAC" w:rsidRPr="00EF29A1" w:rsidRDefault="00076AA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076AAC" w:rsidRPr="00EF29A1" w:rsidRDefault="00076AA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объектов жилищ</w:t>
      </w:r>
      <w:r w:rsidR="00652B60" w:rsidRPr="00EF29A1">
        <w:rPr>
          <w:rFonts w:ascii="Times New Roman" w:hAnsi="Times New Roman" w:cs="Times New Roman"/>
          <w:sz w:val="28"/>
          <w:szCs w:val="28"/>
        </w:rPr>
        <w:t>ного строительства - в течение 4</w:t>
      </w:r>
      <w:r w:rsidRPr="00EF29A1">
        <w:rPr>
          <w:rFonts w:ascii="Times New Roman" w:hAnsi="Times New Roman" w:cs="Times New Roman"/>
          <w:sz w:val="28"/>
          <w:szCs w:val="28"/>
        </w:rPr>
        <w:t xml:space="preserve"> лет в 2014 – 201</w:t>
      </w:r>
      <w:r w:rsidR="00652B60"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годах  составила 0 кв. м,  в 201</w:t>
      </w:r>
      <w:r w:rsidR="00652B60" w:rsidRPr="00EF29A1">
        <w:rPr>
          <w:rFonts w:ascii="Times New Roman" w:hAnsi="Times New Roman" w:cs="Times New Roman"/>
          <w:sz w:val="28"/>
          <w:szCs w:val="28"/>
        </w:rPr>
        <w:t>9</w:t>
      </w:r>
      <w:r w:rsidRPr="00EF29A1">
        <w:rPr>
          <w:rFonts w:ascii="Times New Roman" w:hAnsi="Times New Roman" w:cs="Times New Roman"/>
          <w:sz w:val="28"/>
          <w:szCs w:val="28"/>
        </w:rPr>
        <w:t>-20</w:t>
      </w:r>
      <w:r w:rsidR="00652B60" w:rsidRPr="00EF29A1">
        <w:rPr>
          <w:rFonts w:ascii="Times New Roman" w:hAnsi="Times New Roman" w:cs="Times New Roman"/>
          <w:sz w:val="28"/>
          <w:szCs w:val="28"/>
        </w:rPr>
        <w:t>21</w:t>
      </w:r>
      <w:r w:rsidRPr="00EF29A1">
        <w:rPr>
          <w:rFonts w:ascii="Times New Roman" w:hAnsi="Times New Roman" w:cs="Times New Roman"/>
          <w:sz w:val="28"/>
          <w:szCs w:val="28"/>
        </w:rPr>
        <w:t xml:space="preserve"> годах показатель сохранится в связи с тем, что на территории Тбилисского района отсутствуют земельные участки, предоставленные в аренду для строительства многоквартирных жилых домов, строительство которых не окончено в течение 3 лет со дня предоставления;</w:t>
      </w:r>
    </w:p>
    <w:p w:rsidR="00142C1F" w:rsidRPr="00EF29A1" w:rsidRDefault="00076AAC" w:rsidP="00EF29A1">
      <w:pPr>
        <w:pStyle w:val="ConsPlusCell"/>
        <w:ind w:firstLine="540"/>
        <w:jc w:val="both"/>
        <w:rPr>
          <w:rFonts w:ascii="Times New Roman" w:hAnsi="Times New Roman" w:cs="Times New Roman"/>
          <w:sz w:val="28"/>
          <w:szCs w:val="28"/>
        </w:rPr>
      </w:pPr>
      <w:r w:rsidRPr="00EF29A1">
        <w:rPr>
          <w:rFonts w:ascii="Times New Roman" w:hAnsi="Times New Roman" w:cs="Times New Roman"/>
          <w:sz w:val="28"/>
          <w:szCs w:val="28"/>
        </w:rPr>
        <w:t>иных объектов капитального строительства - в течение 5 лет: в 201</w:t>
      </w:r>
      <w:r w:rsidR="00652B60" w:rsidRPr="00EF29A1">
        <w:rPr>
          <w:rFonts w:ascii="Times New Roman" w:hAnsi="Times New Roman" w:cs="Times New Roman"/>
          <w:sz w:val="28"/>
          <w:szCs w:val="28"/>
        </w:rPr>
        <w:t>7</w:t>
      </w:r>
      <w:r w:rsidR="00004162" w:rsidRPr="00EF29A1">
        <w:rPr>
          <w:rFonts w:ascii="Times New Roman" w:hAnsi="Times New Roman" w:cs="Times New Roman"/>
          <w:sz w:val="28"/>
          <w:szCs w:val="28"/>
        </w:rPr>
        <w:t xml:space="preserve"> го</w:t>
      </w:r>
      <w:r w:rsidR="00652B60" w:rsidRPr="00EF29A1">
        <w:rPr>
          <w:rFonts w:ascii="Times New Roman" w:hAnsi="Times New Roman" w:cs="Times New Roman"/>
          <w:sz w:val="28"/>
          <w:szCs w:val="28"/>
        </w:rPr>
        <w:t xml:space="preserve">ду составила 0 кв. м,  в  2016 </w:t>
      </w:r>
      <w:r w:rsidRPr="00EF29A1">
        <w:rPr>
          <w:rFonts w:ascii="Times New Roman" w:hAnsi="Times New Roman" w:cs="Times New Roman"/>
          <w:sz w:val="28"/>
          <w:szCs w:val="28"/>
        </w:rPr>
        <w:t>году –0 кв. м, в 201</w:t>
      </w:r>
      <w:r w:rsidR="00652B60"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году- 0 кв. м. В 201</w:t>
      </w:r>
      <w:r w:rsidR="00652B60" w:rsidRPr="00EF29A1">
        <w:rPr>
          <w:rFonts w:ascii="Times New Roman" w:hAnsi="Times New Roman" w:cs="Times New Roman"/>
          <w:sz w:val="28"/>
          <w:szCs w:val="28"/>
        </w:rPr>
        <w:t>9</w:t>
      </w:r>
      <w:r w:rsidRPr="00EF29A1">
        <w:rPr>
          <w:rFonts w:ascii="Times New Roman" w:hAnsi="Times New Roman" w:cs="Times New Roman"/>
          <w:sz w:val="28"/>
          <w:szCs w:val="28"/>
        </w:rPr>
        <w:t>- 20</w:t>
      </w:r>
      <w:r w:rsidR="00652B60" w:rsidRPr="00EF29A1">
        <w:rPr>
          <w:rFonts w:ascii="Times New Roman" w:hAnsi="Times New Roman" w:cs="Times New Roman"/>
          <w:sz w:val="28"/>
          <w:szCs w:val="28"/>
        </w:rPr>
        <w:t>21</w:t>
      </w:r>
      <w:r w:rsidRPr="00EF29A1">
        <w:rPr>
          <w:rFonts w:ascii="Times New Roman" w:hAnsi="Times New Roman" w:cs="Times New Roman"/>
          <w:sz w:val="28"/>
          <w:szCs w:val="28"/>
        </w:rPr>
        <w:t xml:space="preserve"> годах  планируется значение показателя, равное нулю. </w:t>
      </w:r>
    </w:p>
    <w:p w:rsidR="00B351E7" w:rsidRPr="00EF29A1" w:rsidRDefault="00B351E7" w:rsidP="00EF29A1">
      <w:pPr>
        <w:spacing w:after="0" w:line="240" w:lineRule="auto"/>
        <w:jc w:val="both"/>
        <w:rPr>
          <w:rFonts w:ascii="Times New Roman" w:hAnsi="Times New Roman"/>
          <w:sz w:val="28"/>
          <w:szCs w:val="28"/>
        </w:rPr>
      </w:pPr>
    </w:p>
    <w:p w:rsidR="00004162" w:rsidRPr="00EF29A1" w:rsidRDefault="00004162" w:rsidP="00EF29A1">
      <w:pPr>
        <w:pStyle w:val="ConsPlusNormal"/>
        <w:jc w:val="center"/>
        <w:outlineLvl w:val="1"/>
        <w:rPr>
          <w:rFonts w:ascii="Times New Roman" w:hAnsi="Times New Roman" w:cs="Times New Roman"/>
          <w:sz w:val="28"/>
          <w:szCs w:val="28"/>
        </w:rPr>
      </w:pPr>
      <w:r w:rsidRPr="00EF29A1">
        <w:rPr>
          <w:rFonts w:ascii="Times New Roman" w:hAnsi="Times New Roman" w:cs="Times New Roman"/>
          <w:sz w:val="28"/>
          <w:szCs w:val="28"/>
        </w:rPr>
        <w:t>VII. Жилищно-коммунальное хозяйство</w:t>
      </w:r>
    </w:p>
    <w:p w:rsidR="00004162" w:rsidRPr="00EF29A1" w:rsidRDefault="00004162" w:rsidP="00EF29A1">
      <w:pPr>
        <w:pStyle w:val="ConsPlusNormal"/>
        <w:jc w:val="center"/>
        <w:outlineLvl w:val="1"/>
        <w:rPr>
          <w:rFonts w:ascii="Times New Roman" w:hAnsi="Times New Roman" w:cs="Times New Roman"/>
          <w:sz w:val="28"/>
          <w:szCs w:val="28"/>
        </w:rPr>
      </w:pPr>
    </w:p>
    <w:p w:rsidR="00004162" w:rsidRPr="00EF29A1" w:rsidRDefault="00004162"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w:t>
      </w:r>
      <w:r w:rsidR="00652B60" w:rsidRPr="00EF29A1">
        <w:rPr>
          <w:rFonts w:ascii="Times New Roman" w:hAnsi="Times New Roman" w:cs="Times New Roman"/>
          <w:sz w:val="28"/>
          <w:szCs w:val="28"/>
        </w:rPr>
        <w:t>правления данными домами за 2016-2018</w:t>
      </w:r>
      <w:r w:rsidRPr="00EF29A1">
        <w:rPr>
          <w:rFonts w:ascii="Times New Roman" w:hAnsi="Times New Roman" w:cs="Times New Roman"/>
          <w:sz w:val="28"/>
          <w:szCs w:val="28"/>
        </w:rPr>
        <w:t xml:space="preserve"> годы составила 100 процен</w:t>
      </w:r>
      <w:r w:rsidR="00652B60" w:rsidRPr="00EF29A1">
        <w:rPr>
          <w:rFonts w:ascii="Times New Roman" w:hAnsi="Times New Roman" w:cs="Times New Roman"/>
          <w:sz w:val="28"/>
          <w:szCs w:val="28"/>
        </w:rPr>
        <w:t>тов,  в 2019</w:t>
      </w:r>
      <w:r w:rsidRPr="00EF29A1">
        <w:rPr>
          <w:rFonts w:ascii="Times New Roman" w:hAnsi="Times New Roman" w:cs="Times New Roman"/>
          <w:sz w:val="28"/>
          <w:szCs w:val="28"/>
        </w:rPr>
        <w:t xml:space="preserve"> -</w:t>
      </w:r>
      <w:r w:rsidR="00652B60" w:rsidRPr="00EF29A1">
        <w:rPr>
          <w:rFonts w:ascii="Times New Roman" w:hAnsi="Times New Roman" w:cs="Times New Roman"/>
          <w:sz w:val="28"/>
          <w:szCs w:val="28"/>
        </w:rPr>
        <w:t xml:space="preserve"> 2021</w:t>
      </w:r>
      <w:r w:rsidRPr="00EF29A1">
        <w:rPr>
          <w:rFonts w:ascii="Times New Roman" w:hAnsi="Times New Roman" w:cs="Times New Roman"/>
          <w:sz w:val="28"/>
          <w:szCs w:val="28"/>
        </w:rPr>
        <w:t xml:space="preserve"> годах планируется сохранить показатель.</w:t>
      </w:r>
    </w:p>
    <w:p w:rsidR="00004162" w:rsidRPr="00EF29A1" w:rsidRDefault="00004162"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 На территории муниципального образования Тбилисский район многоквартирные дома, собственники которых не определились со способом управления, отсутствуют. </w:t>
      </w:r>
    </w:p>
    <w:p w:rsidR="00973096" w:rsidRPr="00EF29A1" w:rsidRDefault="00004162"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r w:rsidR="00652B60" w:rsidRPr="00EF29A1">
        <w:rPr>
          <w:rFonts w:ascii="Times New Roman" w:hAnsi="Times New Roman" w:cs="Times New Roman"/>
          <w:sz w:val="28"/>
          <w:szCs w:val="28"/>
        </w:rPr>
        <w:t xml:space="preserve">),  составила </w:t>
      </w:r>
      <w:r w:rsidR="00163284" w:rsidRPr="00EF29A1">
        <w:rPr>
          <w:rFonts w:ascii="Times New Roman" w:hAnsi="Times New Roman" w:cs="Times New Roman"/>
          <w:sz w:val="28"/>
          <w:szCs w:val="28"/>
        </w:rPr>
        <w:t xml:space="preserve">  в 2016 </w:t>
      </w:r>
      <w:r w:rsidR="00652B60" w:rsidRPr="00EF29A1">
        <w:rPr>
          <w:rFonts w:ascii="Times New Roman" w:hAnsi="Times New Roman" w:cs="Times New Roman"/>
          <w:sz w:val="28"/>
          <w:szCs w:val="28"/>
        </w:rPr>
        <w:t xml:space="preserve"> году </w:t>
      </w:r>
      <w:r w:rsidR="00163284" w:rsidRPr="00EF29A1">
        <w:rPr>
          <w:rFonts w:ascii="Times New Roman" w:hAnsi="Times New Roman" w:cs="Times New Roman"/>
          <w:sz w:val="28"/>
          <w:szCs w:val="28"/>
        </w:rPr>
        <w:t xml:space="preserve">– 53 процента (в </w:t>
      </w:r>
      <w:r w:rsidRPr="00EF29A1">
        <w:rPr>
          <w:rFonts w:ascii="Times New Roman" w:hAnsi="Times New Roman" w:cs="Times New Roman"/>
          <w:sz w:val="28"/>
          <w:szCs w:val="28"/>
        </w:rPr>
        <w:t xml:space="preserve">связи с созданием муниципальных унитарных предприятий по водоснабжению в Алексее-Тенгинском, Марьинском, Геймановском,  </w:t>
      </w:r>
      <w:r w:rsidR="0020171C" w:rsidRPr="00EF29A1">
        <w:rPr>
          <w:rFonts w:ascii="Times New Roman" w:hAnsi="Times New Roman" w:cs="Times New Roman"/>
          <w:sz w:val="28"/>
          <w:szCs w:val="28"/>
        </w:rPr>
        <w:t>Песчаном</w:t>
      </w:r>
      <w:r w:rsidRPr="00EF29A1">
        <w:rPr>
          <w:rFonts w:ascii="Times New Roman" w:hAnsi="Times New Roman" w:cs="Times New Roman"/>
          <w:sz w:val="28"/>
          <w:szCs w:val="28"/>
        </w:rPr>
        <w:t xml:space="preserve">,  сельских поселений Тбилисского района). </w:t>
      </w:r>
    </w:p>
    <w:p w:rsidR="00004162" w:rsidRPr="00EF29A1" w:rsidRDefault="00004162" w:rsidP="00EF29A1">
      <w:pPr>
        <w:pStyle w:val="ConsPlusCell"/>
        <w:ind w:firstLine="708"/>
        <w:jc w:val="both"/>
        <w:rPr>
          <w:rFonts w:ascii="Times New Roman" w:hAnsi="Times New Roman" w:cs="Times New Roman"/>
          <w:color w:val="FF0000"/>
          <w:sz w:val="28"/>
          <w:szCs w:val="28"/>
        </w:rPr>
      </w:pPr>
      <w:r w:rsidRPr="00EF29A1">
        <w:rPr>
          <w:rFonts w:ascii="Times New Roman" w:hAnsi="Times New Roman" w:cs="Times New Roman"/>
          <w:sz w:val="28"/>
          <w:szCs w:val="28"/>
        </w:rPr>
        <w:t>Доля многоквартирных домов, расположенных на земельных участках, в отношении которых осуществлен государс</w:t>
      </w:r>
      <w:r w:rsidR="00973096" w:rsidRPr="00EF29A1">
        <w:rPr>
          <w:rFonts w:ascii="Times New Roman" w:hAnsi="Times New Roman" w:cs="Times New Roman"/>
          <w:sz w:val="28"/>
          <w:szCs w:val="28"/>
        </w:rPr>
        <w:t>твенный кадастровый учет за 2018</w:t>
      </w:r>
      <w:r w:rsidR="00493D4D" w:rsidRPr="00EF29A1">
        <w:rPr>
          <w:rFonts w:ascii="Times New Roman" w:hAnsi="Times New Roman" w:cs="Times New Roman"/>
          <w:sz w:val="28"/>
          <w:szCs w:val="28"/>
        </w:rPr>
        <w:t xml:space="preserve"> год составила </w:t>
      </w:r>
      <w:r w:rsidR="00973096" w:rsidRPr="00EF29A1">
        <w:rPr>
          <w:rFonts w:ascii="Times New Roman" w:hAnsi="Times New Roman" w:cs="Times New Roman"/>
          <w:sz w:val="28"/>
          <w:szCs w:val="28"/>
        </w:rPr>
        <w:t>73</w:t>
      </w:r>
      <w:r w:rsidR="00493D4D" w:rsidRPr="00EF29A1">
        <w:rPr>
          <w:rFonts w:ascii="Times New Roman" w:hAnsi="Times New Roman" w:cs="Times New Roman"/>
          <w:sz w:val="28"/>
          <w:szCs w:val="28"/>
        </w:rPr>
        <w:t xml:space="preserve"> процент</w:t>
      </w:r>
      <w:r w:rsidR="00973096" w:rsidRPr="00EF29A1">
        <w:rPr>
          <w:rFonts w:ascii="Times New Roman" w:hAnsi="Times New Roman" w:cs="Times New Roman"/>
          <w:sz w:val="28"/>
          <w:szCs w:val="28"/>
        </w:rPr>
        <w:t>а</w:t>
      </w:r>
      <w:r w:rsidRPr="00EF29A1">
        <w:rPr>
          <w:rFonts w:ascii="Times New Roman" w:hAnsi="Times New Roman" w:cs="Times New Roman"/>
          <w:color w:val="FF0000"/>
          <w:sz w:val="28"/>
          <w:szCs w:val="28"/>
        </w:rPr>
        <w:t>.</w:t>
      </w:r>
    </w:p>
    <w:p w:rsidR="00004162" w:rsidRPr="00EF29A1" w:rsidRDefault="00004162"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lastRenderedPageBreak/>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за 201</w:t>
      </w:r>
      <w:r w:rsidR="00973096" w:rsidRPr="00EF29A1">
        <w:rPr>
          <w:rFonts w:ascii="Times New Roman" w:hAnsi="Times New Roman" w:cs="Times New Roman"/>
          <w:sz w:val="28"/>
          <w:szCs w:val="28"/>
        </w:rPr>
        <w:t>7</w:t>
      </w:r>
      <w:r w:rsidRPr="00EF29A1">
        <w:rPr>
          <w:rFonts w:ascii="Times New Roman" w:hAnsi="Times New Roman" w:cs="Times New Roman"/>
          <w:sz w:val="28"/>
          <w:szCs w:val="28"/>
        </w:rPr>
        <w:t xml:space="preserve"> год составила </w:t>
      </w:r>
      <w:r w:rsidR="00973096" w:rsidRPr="00EF29A1">
        <w:rPr>
          <w:rFonts w:ascii="Times New Roman" w:hAnsi="Times New Roman" w:cs="Times New Roman"/>
          <w:sz w:val="28"/>
          <w:szCs w:val="28"/>
        </w:rPr>
        <w:t>10</w:t>
      </w:r>
      <w:r w:rsidRPr="00EF29A1">
        <w:rPr>
          <w:rFonts w:ascii="Times New Roman" w:hAnsi="Times New Roman" w:cs="Times New Roman"/>
          <w:sz w:val="28"/>
          <w:szCs w:val="28"/>
        </w:rPr>
        <w:t xml:space="preserve"> </w:t>
      </w:r>
      <w:r w:rsidR="00973096" w:rsidRPr="00EF29A1">
        <w:rPr>
          <w:rFonts w:ascii="Times New Roman" w:hAnsi="Times New Roman" w:cs="Times New Roman"/>
          <w:sz w:val="28"/>
          <w:szCs w:val="28"/>
        </w:rPr>
        <w:t>процентов, в 2016</w:t>
      </w:r>
      <w:r w:rsidRPr="00EF29A1">
        <w:rPr>
          <w:rFonts w:ascii="Times New Roman" w:hAnsi="Times New Roman" w:cs="Times New Roman"/>
          <w:sz w:val="28"/>
          <w:szCs w:val="28"/>
        </w:rPr>
        <w:t xml:space="preserve"> году -</w:t>
      </w:r>
      <w:r w:rsidR="00973096" w:rsidRPr="00EF29A1">
        <w:rPr>
          <w:rFonts w:ascii="Times New Roman" w:hAnsi="Times New Roman" w:cs="Times New Roman"/>
          <w:sz w:val="28"/>
          <w:szCs w:val="28"/>
        </w:rPr>
        <w:t>2,8 процента</w:t>
      </w:r>
      <w:r w:rsidRPr="00EF29A1">
        <w:rPr>
          <w:rFonts w:ascii="Times New Roman" w:hAnsi="Times New Roman" w:cs="Times New Roman"/>
          <w:sz w:val="28"/>
          <w:szCs w:val="28"/>
        </w:rPr>
        <w:t>,  в 201</w:t>
      </w:r>
      <w:r w:rsidR="00973096" w:rsidRPr="00EF29A1">
        <w:rPr>
          <w:rFonts w:ascii="Times New Roman" w:hAnsi="Times New Roman" w:cs="Times New Roman"/>
          <w:sz w:val="28"/>
          <w:szCs w:val="28"/>
        </w:rPr>
        <w:t>8</w:t>
      </w:r>
      <w:r w:rsidRPr="00EF29A1">
        <w:rPr>
          <w:rFonts w:ascii="Times New Roman" w:hAnsi="Times New Roman" w:cs="Times New Roman"/>
          <w:sz w:val="28"/>
          <w:szCs w:val="28"/>
        </w:rPr>
        <w:t xml:space="preserve"> году  </w:t>
      </w:r>
      <w:r w:rsidR="00973096" w:rsidRPr="00EF29A1">
        <w:rPr>
          <w:rFonts w:ascii="Times New Roman" w:hAnsi="Times New Roman" w:cs="Times New Roman"/>
          <w:sz w:val="28"/>
          <w:szCs w:val="28"/>
        </w:rPr>
        <w:t>- 13</w:t>
      </w:r>
      <w:r w:rsidRPr="00EF29A1">
        <w:rPr>
          <w:rFonts w:ascii="Times New Roman" w:hAnsi="Times New Roman" w:cs="Times New Roman"/>
          <w:sz w:val="28"/>
          <w:szCs w:val="28"/>
        </w:rPr>
        <w:t xml:space="preserve"> процент</w:t>
      </w:r>
      <w:r w:rsidR="00C25640" w:rsidRPr="00EF29A1">
        <w:rPr>
          <w:rFonts w:ascii="Times New Roman" w:hAnsi="Times New Roman" w:cs="Times New Roman"/>
          <w:sz w:val="28"/>
          <w:szCs w:val="28"/>
        </w:rPr>
        <w:t>ов</w:t>
      </w:r>
      <w:r w:rsidR="00973096" w:rsidRPr="00EF29A1">
        <w:rPr>
          <w:rFonts w:ascii="Times New Roman" w:hAnsi="Times New Roman" w:cs="Times New Roman"/>
          <w:sz w:val="28"/>
          <w:szCs w:val="28"/>
        </w:rPr>
        <w:t>,  в 2019</w:t>
      </w:r>
      <w:r w:rsidRPr="00EF29A1">
        <w:rPr>
          <w:rFonts w:ascii="Times New Roman" w:hAnsi="Times New Roman" w:cs="Times New Roman"/>
          <w:sz w:val="28"/>
          <w:szCs w:val="28"/>
        </w:rPr>
        <w:t>-20</w:t>
      </w:r>
      <w:r w:rsidR="00973096" w:rsidRPr="00EF29A1">
        <w:rPr>
          <w:rFonts w:ascii="Times New Roman" w:hAnsi="Times New Roman" w:cs="Times New Roman"/>
          <w:sz w:val="28"/>
          <w:szCs w:val="28"/>
        </w:rPr>
        <w:t>21 году планируется показатель 14</w:t>
      </w:r>
      <w:r w:rsidRPr="00EF29A1">
        <w:rPr>
          <w:rFonts w:ascii="Times New Roman" w:hAnsi="Times New Roman" w:cs="Times New Roman"/>
          <w:sz w:val="28"/>
          <w:szCs w:val="28"/>
        </w:rPr>
        <w:t xml:space="preserve"> процентов.</w:t>
      </w:r>
    </w:p>
    <w:p w:rsidR="00004162" w:rsidRPr="00EF29A1" w:rsidRDefault="00004162" w:rsidP="00EF29A1">
      <w:pPr>
        <w:widowControl w:val="0"/>
        <w:autoSpaceDE w:val="0"/>
        <w:spacing w:after="0" w:line="240" w:lineRule="auto"/>
        <w:jc w:val="both"/>
        <w:rPr>
          <w:rFonts w:ascii="Times New Roman" w:hAnsi="Times New Roman"/>
          <w:bCs/>
          <w:kern w:val="1"/>
          <w:sz w:val="28"/>
          <w:szCs w:val="28"/>
        </w:rPr>
      </w:pPr>
      <w:r w:rsidRPr="00EF29A1">
        <w:rPr>
          <w:rFonts w:ascii="Times New Roman" w:hAnsi="Times New Roman"/>
          <w:bCs/>
          <w:kern w:val="1"/>
          <w:sz w:val="28"/>
          <w:szCs w:val="28"/>
        </w:rPr>
        <w:tab/>
        <w:t>Данный показатель увеличился в связи с  вступлением администрации муниципального образования  Тбилисский район в подпрограмму «Обеспечения жильем молодых семей» федеральной целевой прогр</w:t>
      </w:r>
      <w:r w:rsidR="00163284" w:rsidRPr="00EF29A1">
        <w:rPr>
          <w:rFonts w:ascii="Times New Roman" w:hAnsi="Times New Roman"/>
          <w:bCs/>
          <w:kern w:val="1"/>
          <w:sz w:val="28"/>
          <w:szCs w:val="28"/>
        </w:rPr>
        <w:t>аммы «Жилище» на 2015-2020 годы</w:t>
      </w:r>
      <w:r w:rsidR="00284107" w:rsidRPr="00EF29A1">
        <w:rPr>
          <w:rFonts w:ascii="Times New Roman" w:hAnsi="Times New Roman"/>
          <w:bCs/>
          <w:kern w:val="1"/>
          <w:sz w:val="28"/>
          <w:szCs w:val="28"/>
        </w:rPr>
        <w:t xml:space="preserve"> на условиях со</w:t>
      </w:r>
      <w:r w:rsidRPr="00EF29A1">
        <w:rPr>
          <w:rFonts w:ascii="Times New Roman" w:hAnsi="Times New Roman"/>
          <w:bCs/>
          <w:kern w:val="1"/>
          <w:sz w:val="28"/>
          <w:szCs w:val="28"/>
        </w:rPr>
        <w:t>финансирования.</w:t>
      </w:r>
    </w:p>
    <w:p w:rsidR="00142C1F" w:rsidRPr="00EF29A1" w:rsidRDefault="00142C1F" w:rsidP="00EF29A1">
      <w:pPr>
        <w:spacing w:after="0" w:line="240" w:lineRule="auto"/>
        <w:jc w:val="both"/>
        <w:rPr>
          <w:rFonts w:ascii="Times New Roman" w:hAnsi="Times New Roman"/>
          <w:sz w:val="28"/>
          <w:szCs w:val="28"/>
        </w:rPr>
      </w:pPr>
    </w:p>
    <w:p w:rsidR="00C25640" w:rsidRPr="00EF29A1" w:rsidRDefault="00C25640" w:rsidP="00EF29A1">
      <w:pPr>
        <w:pStyle w:val="ConsPlusNormal"/>
        <w:jc w:val="center"/>
        <w:rPr>
          <w:rFonts w:ascii="Times New Roman" w:hAnsi="Times New Roman" w:cs="Times New Roman"/>
          <w:sz w:val="28"/>
          <w:szCs w:val="28"/>
        </w:rPr>
      </w:pPr>
      <w:r w:rsidRPr="00EF29A1">
        <w:rPr>
          <w:rFonts w:ascii="Times New Roman" w:hAnsi="Times New Roman" w:cs="Times New Roman"/>
          <w:sz w:val="28"/>
          <w:szCs w:val="28"/>
        </w:rPr>
        <w:t>VIII. Организация муниципального управления</w:t>
      </w:r>
    </w:p>
    <w:p w:rsidR="00973096" w:rsidRPr="00EF29A1" w:rsidRDefault="00973096" w:rsidP="00EF29A1">
      <w:pPr>
        <w:pStyle w:val="ConsPlusNormal"/>
        <w:jc w:val="center"/>
        <w:rPr>
          <w:rFonts w:ascii="Times New Roman" w:hAnsi="Times New Roman" w:cs="Times New Roman"/>
          <w:sz w:val="28"/>
          <w:szCs w:val="28"/>
        </w:rPr>
      </w:pP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Тбилисский район (без учета субвенций) составила:</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2016 году – 65,7 %,</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2017 году – 70,5 %,</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2018 году – 58,0 %,</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планируемом периоде:</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2019 году –  56,6 %,</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2020 году –  69,4 %.</w:t>
      </w:r>
    </w:p>
    <w:p w:rsidR="00973096" w:rsidRPr="00EF29A1" w:rsidRDefault="0097309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2021 году –  71,9 %</w:t>
      </w:r>
    </w:p>
    <w:p w:rsidR="00973096" w:rsidRPr="00EF29A1" w:rsidRDefault="00973096" w:rsidP="00EF29A1">
      <w:pPr>
        <w:spacing w:after="0" w:line="240" w:lineRule="auto"/>
        <w:jc w:val="both"/>
        <w:rPr>
          <w:rFonts w:ascii="Times New Roman" w:hAnsi="Times New Roman"/>
          <w:sz w:val="28"/>
          <w:szCs w:val="28"/>
        </w:rPr>
      </w:pPr>
    </w:p>
    <w:p w:rsidR="00973096" w:rsidRPr="00EF29A1" w:rsidRDefault="00973096" w:rsidP="00EF29A1">
      <w:pPr>
        <w:spacing w:after="0" w:line="240" w:lineRule="auto"/>
        <w:jc w:val="both"/>
        <w:rPr>
          <w:rFonts w:ascii="Times New Roman" w:hAnsi="Times New Roman"/>
          <w:color w:val="000000"/>
          <w:sz w:val="28"/>
          <w:szCs w:val="28"/>
        </w:rPr>
      </w:pPr>
      <w:r w:rsidRPr="00EF29A1">
        <w:rPr>
          <w:rFonts w:ascii="Times New Roman" w:hAnsi="Times New Roman"/>
          <w:color w:val="000000"/>
          <w:sz w:val="28"/>
          <w:szCs w:val="28"/>
        </w:rPr>
        <w:t xml:space="preserve">        Положительная динамика в 2017 году произошла за счет доходов от реализации имущества, находящегося в собственности муниципального района (продажа земельных участков).  </w:t>
      </w:r>
    </w:p>
    <w:p w:rsidR="00973096" w:rsidRPr="00EF29A1" w:rsidRDefault="00973096" w:rsidP="00EF29A1">
      <w:pPr>
        <w:tabs>
          <w:tab w:val="left" w:pos="0"/>
        </w:tabs>
        <w:spacing w:after="0" w:line="240" w:lineRule="auto"/>
        <w:jc w:val="both"/>
        <w:rPr>
          <w:rFonts w:ascii="Times New Roman" w:hAnsi="Times New Roman"/>
          <w:sz w:val="28"/>
          <w:szCs w:val="28"/>
        </w:rPr>
      </w:pPr>
      <w:r w:rsidRPr="00EF29A1">
        <w:rPr>
          <w:rFonts w:ascii="Times New Roman" w:hAnsi="Times New Roman"/>
          <w:sz w:val="28"/>
          <w:szCs w:val="28"/>
        </w:rPr>
        <w:t xml:space="preserve">        Отрицательная динамика  в 2018, 2019 годах связана с отсутствием дополнительного поступления налогов (в частности доходов от реализации имущества).</w:t>
      </w:r>
    </w:p>
    <w:p w:rsidR="00973096" w:rsidRPr="00EF29A1" w:rsidRDefault="00973096" w:rsidP="00EF29A1">
      <w:pPr>
        <w:tabs>
          <w:tab w:val="left" w:pos="0"/>
        </w:tabs>
        <w:spacing w:after="0" w:line="240" w:lineRule="auto"/>
        <w:jc w:val="both"/>
        <w:rPr>
          <w:rFonts w:ascii="Times New Roman" w:hAnsi="Times New Roman"/>
          <w:sz w:val="28"/>
          <w:szCs w:val="28"/>
        </w:rPr>
      </w:pPr>
      <w:r w:rsidRPr="00EF29A1">
        <w:rPr>
          <w:rFonts w:ascii="Times New Roman" w:hAnsi="Times New Roman"/>
          <w:color w:val="000000"/>
          <w:sz w:val="28"/>
          <w:szCs w:val="28"/>
        </w:rPr>
        <w:t xml:space="preserve">        Положительная динамика в 2020, 2021 годах планируется за счет увеличения процентных отчислений в доходы муниципальных районов по подоходному налогу с физических лиц (в части поступления доходов по дополнительным нормативам отчислений), н</w:t>
      </w:r>
      <w:r w:rsidRPr="00EF29A1">
        <w:rPr>
          <w:rFonts w:ascii="Times New Roman" w:hAnsi="Times New Roman"/>
          <w:sz w:val="28"/>
          <w:szCs w:val="28"/>
        </w:rPr>
        <w:t>алога, взимаемого в связи с применением упрощенной системы налогообложения.</w:t>
      </w:r>
    </w:p>
    <w:p w:rsidR="00163284" w:rsidRPr="00EF29A1" w:rsidRDefault="00163284" w:rsidP="00EF29A1">
      <w:pPr>
        <w:pStyle w:val="ConsPlusNormal"/>
        <w:jc w:val="center"/>
        <w:rPr>
          <w:rFonts w:ascii="Times New Roman" w:hAnsi="Times New Roman" w:cs="Times New Roman"/>
          <w:sz w:val="28"/>
          <w:szCs w:val="28"/>
        </w:rPr>
      </w:pPr>
    </w:p>
    <w:p w:rsidR="00C25640" w:rsidRPr="00EF29A1" w:rsidRDefault="00C25640" w:rsidP="00EF29A1">
      <w:pPr>
        <w:spacing w:after="0" w:line="240" w:lineRule="auto"/>
        <w:jc w:val="both"/>
        <w:rPr>
          <w:rFonts w:ascii="Times New Roman" w:hAnsi="Times New Roman"/>
          <w:sz w:val="28"/>
          <w:szCs w:val="28"/>
        </w:rPr>
      </w:pPr>
      <w:r w:rsidRPr="00EF29A1">
        <w:rPr>
          <w:rFonts w:ascii="Times New Roman" w:hAnsi="Times New Roman"/>
          <w:sz w:val="28"/>
          <w:szCs w:val="28"/>
        </w:rPr>
        <w:tab/>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за 201</w:t>
      </w:r>
      <w:r w:rsidR="00973096" w:rsidRPr="00EF29A1">
        <w:rPr>
          <w:rFonts w:ascii="Times New Roman" w:hAnsi="Times New Roman"/>
          <w:sz w:val="28"/>
          <w:szCs w:val="28"/>
        </w:rPr>
        <w:t>7 год равна нулю, в 2016</w:t>
      </w:r>
      <w:r w:rsidRPr="00EF29A1">
        <w:rPr>
          <w:rFonts w:ascii="Times New Roman" w:hAnsi="Times New Roman"/>
          <w:sz w:val="28"/>
          <w:szCs w:val="28"/>
        </w:rPr>
        <w:t xml:space="preserve"> году – 0 процентов, в 201</w:t>
      </w:r>
      <w:r w:rsidR="00973096" w:rsidRPr="00EF29A1">
        <w:rPr>
          <w:rFonts w:ascii="Times New Roman" w:hAnsi="Times New Roman"/>
          <w:sz w:val="28"/>
          <w:szCs w:val="28"/>
        </w:rPr>
        <w:t>8</w:t>
      </w:r>
      <w:r w:rsidRPr="00EF29A1">
        <w:rPr>
          <w:rFonts w:ascii="Times New Roman" w:hAnsi="Times New Roman"/>
          <w:sz w:val="28"/>
          <w:szCs w:val="28"/>
        </w:rPr>
        <w:t xml:space="preserve"> году – 0 процентов, планируется в 201</w:t>
      </w:r>
      <w:r w:rsidR="00973096" w:rsidRPr="00EF29A1">
        <w:rPr>
          <w:rFonts w:ascii="Times New Roman" w:hAnsi="Times New Roman"/>
          <w:sz w:val="28"/>
          <w:szCs w:val="28"/>
        </w:rPr>
        <w:t>9-2021</w:t>
      </w:r>
      <w:r w:rsidRPr="00EF29A1">
        <w:rPr>
          <w:rFonts w:ascii="Times New Roman" w:hAnsi="Times New Roman"/>
          <w:sz w:val="28"/>
          <w:szCs w:val="28"/>
        </w:rPr>
        <w:t xml:space="preserve"> году сохранить данный показатель равный нулю.</w:t>
      </w:r>
    </w:p>
    <w:p w:rsidR="00C25640" w:rsidRPr="00EF29A1" w:rsidRDefault="00C25640"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общем </w:t>
      </w:r>
      <w:r w:rsidRPr="00EF29A1">
        <w:rPr>
          <w:rFonts w:ascii="Times New Roman" w:hAnsi="Times New Roman"/>
          <w:sz w:val="28"/>
          <w:szCs w:val="28"/>
        </w:rPr>
        <w:lastRenderedPageBreak/>
        <w:t>объеме расходов муниципального образования на оплату труда (включая начисления на оплату труда) за 201</w:t>
      </w:r>
      <w:r w:rsidR="00973096" w:rsidRPr="00EF29A1">
        <w:rPr>
          <w:rFonts w:ascii="Times New Roman" w:hAnsi="Times New Roman"/>
          <w:sz w:val="28"/>
          <w:szCs w:val="28"/>
        </w:rPr>
        <w:t>6</w:t>
      </w:r>
      <w:r w:rsidRPr="00EF29A1">
        <w:rPr>
          <w:rFonts w:ascii="Times New Roman" w:hAnsi="Times New Roman"/>
          <w:sz w:val="28"/>
          <w:szCs w:val="28"/>
        </w:rPr>
        <w:t>-201</w:t>
      </w:r>
      <w:r w:rsidR="00973096" w:rsidRPr="00EF29A1">
        <w:rPr>
          <w:rFonts w:ascii="Times New Roman" w:hAnsi="Times New Roman"/>
          <w:sz w:val="28"/>
          <w:szCs w:val="28"/>
        </w:rPr>
        <w:t>8</w:t>
      </w:r>
      <w:r w:rsidRPr="00EF29A1">
        <w:rPr>
          <w:rFonts w:ascii="Times New Roman" w:hAnsi="Times New Roman"/>
          <w:sz w:val="28"/>
          <w:szCs w:val="28"/>
        </w:rPr>
        <w:t xml:space="preserve"> годы равна 0, в 201</w:t>
      </w:r>
      <w:r w:rsidR="00973096" w:rsidRPr="00EF29A1">
        <w:rPr>
          <w:rFonts w:ascii="Times New Roman" w:hAnsi="Times New Roman"/>
          <w:sz w:val="28"/>
          <w:szCs w:val="28"/>
        </w:rPr>
        <w:t>9</w:t>
      </w:r>
      <w:r w:rsidRPr="00EF29A1">
        <w:rPr>
          <w:rFonts w:ascii="Times New Roman" w:hAnsi="Times New Roman"/>
          <w:sz w:val="28"/>
          <w:szCs w:val="28"/>
        </w:rPr>
        <w:t>-202</w:t>
      </w:r>
      <w:r w:rsidR="00973096" w:rsidRPr="00EF29A1">
        <w:rPr>
          <w:rFonts w:ascii="Times New Roman" w:hAnsi="Times New Roman"/>
          <w:sz w:val="28"/>
          <w:szCs w:val="28"/>
        </w:rPr>
        <w:t>1</w:t>
      </w:r>
      <w:r w:rsidRPr="00EF29A1">
        <w:rPr>
          <w:rFonts w:ascii="Times New Roman" w:hAnsi="Times New Roman"/>
          <w:sz w:val="28"/>
          <w:szCs w:val="28"/>
        </w:rPr>
        <w:t xml:space="preserve"> годах планируется сохранить показатель.</w:t>
      </w:r>
    </w:p>
    <w:p w:rsidR="00C25640" w:rsidRPr="00EF29A1" w:rsidRDefault="00C25640"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Объем не завершенного в установленные сроки строительства, осуществляемого за счет средств бюджета городского округа (м</w:t>
      </w:r>
      <w:r w:rsidR="00973096" w:rsidRPr="00EF29A1">
        <w:rPr>
          <w:rFonts w:ascii="Times New Roman" w:hAnsi="Times New Roman" w:cs="Times New Roman"/>
          <w:sz w:val="28"/>
          <w:szCs w:val="28"/>
        </w:rPr>
        <w:t xml:space="preserve">униципального района) </w:t>
      </w:r>
      <w:r w:rsidRPr="00EF29A1">
        <w:rPr>
          <w:rFonts w:ascii="Times New Roman" w:hAnsi="Times New Roman" w:cs="Times New Roman"/>
          <w:sz w:val="28"/>
          <w:szCs w:val="28"/>
        </w:rPr>
        <w:t xml:space="preserve">  в  2016</w:t>
      </w:r>
      <w:r w:rsidR="00973096" w:rsidRPr="00EF29A1">
        <w:rPr>
          <w:rFonts w:ascii="Times New Roman" w:hAnsi="Times New Roman" w:cs="Times New Roman"/>
          <w:sz w:val="28"/>
          <w:szCs w:val="28"/>
        </w:rPr>
        <w:t>-2017 годах  составлял - 244141 тыс. руб.,  в 2018</w:t>
      </w:r>
      <w:r w:rsidRPr="00EF29A1">
        <w:rPr>
          <w:rFonts w:ascii="Times New Roman" w:hAnsi="Times New Roman" w:cs="Times New Roman"/>
          <w:sz w:val="28"/>
          <w:szCs w:val="28"/>
        </w:rPr>
        <w:t xml:space="preserve"> году –</w:t>
      </w:r>
      <w:r w:rsidR="00973096" w:rsidRPr="00EF29A1">
        <w:rPr>
          <w:rFonts w:ascii="Times New Roman" w:hAnsi="Times New Roman" w:cs="Times New Roman"/>
          <w:sz w:val="28"/>
          <w:szCs w:val="28"/>
        </w:rPr>
        <w:t>187342 тыс. руб.,  в 2019 году планируется оставить на том же уровне, а в 2020 году снизить до 100000</w:t>
      </w:r>
      <w:r w:rsidRPr="00EF29A1">
        <w:rPr>
          <w:rFonts w:ascii="Times New Roman" w:hAnsi="Times New Roman" w:cs="Times New Roman"/>
          <w:sz w:val="28"/>
          <w:szCs w:val="28"/>
        </w:rPr>
        <w:t xml:space="preserve"> - </w:t>
      </w:r>
      <w:r w:rsidR="00973096" w:rsidRPr="00EF29A1">
        <w:rPr>
          <w:rFonts w:ascii="Times New Roman" w:hAnsi="Times New Roman" w:cs="Times New Roman"/>
          <w:sz w:val="28"/>
          <w:szCs w:val="28"/>
        </w:rPr>
        <w:t xml:space="preserve"> </w:t>
      </w:r>
      <w:r w:rsidRPr="00EF29A1">
        <w:rPr>
          <w:rFonts w:ascii="Times New Roman" w:hAnsi="Times New Roman" w:cs="Times New Roman"/>
          <w:sz w:val="28"/>
          <w:szCs w:val="28"/>
        </w:rPr>
        <w:t xml:space="preserve"> тыс.  руб.</w:t>
      </w:r>
      <w:r w:rsidR="001B4113" w:rsidRPr="00EF29A1">
        <w:rPr>
          <w:rFonts w:ascii="Times New Roman" w:hAnsi="Times New Roman" w:cs="Times New Roman"/>
          <w:sz w:val="28"/>
          <w:szCs w:val="28"/>
        </w:rPr>
        <w:t>,</w:t>
      </w:r>
      <w:r w:rsidR="009C21B1" w:rsidRPr="00EF29A1">
        <w:rPr>
          <w:rFonts w:ascii="Times New Roman" w:hAnsi="Times New Roman" w:cs="Times New Roman"/>
          <w:sz w:val="28"/>
          <w:szCs w:val="28"/>
        </w:rPr>
        <w:t xml:space="preserve"> и  в 2021</w:t>
      </w:r>
      <w:r w:rsidR="001B4113" w:rsidRPr="00EF29A1">
        <w:rPr>
          <w:rFonts w:ascii="Times New Roman" w:hAnsi="Times New Roman" w:cs="Times New Roman"/>
          <w:sz w:val="28"/>
          <w:szCs w:val="28"/>
        </w:rPr>
        <w:t xml:space="preserve"> году данный показатель снизить до нуля.</w:t>
      </w:r>
    </w:p>
    <w:p w:rsidR="00D60227" w:rsidRPr="00EF29A1" w:rsidRDefault="00D60227" w:rsidP="00EF29A1">
      <w:pPr>
        <w:pStyle w:val="a3"/>
        <w:ind w:firstLine="708"/>
        <w:jc w:val="both"/>
        <w:rPr>
          <w:rFonts w:ascii="Times New Roman" w:hAnsi="Times New Roman"/>
          <w:sz w:val="28"/>
          <w:szCs w:val="28"/>
        </w:rPr>
      </w:pPr>
      <w:r w:rsidRPr="00EF29A1">
        <w:rPr>
          <w:rFonts w:ascii="Times New Roman" w:hAnsi="Times New Roman"/>
          <w:sz w:val="28"/>
          <w:szCs w:val="28"/>
        </w:rPr>
        <w:t>Согласно муниципального контракта от 16 июля 2018 года № 13-2018 ООО «СтройИнвестПроект» выполнено обследование объекта: «Лечебный комплекс на 100 коек в ст. Тбилисской. Корректировка проекта</w:t>
      </w:r>
    </w:p>
    <w:p w:rsidR="00D60227" w:rsidRPr="00EF29A1" w:rsidRDefault="00D60227" w:rsidP="00EF29A1">
      <w:pPr>
        <w:pStyle w:val="a3"/>
        <w:ind w:firstLine="708"/>
        <w:jc w:val="both"/>
        <w:rPr>
          <w:rFonts w:ascii="Times New Roman" w:hAnsi="Times New Roman"/>
          <w:sz w:val="28"/>
          <w:szCs w:val="28"/>
        </w:rPr>
      </w:pPr>
      <w:r w:rsidRPr="00EF29A1">
        <w:rPr>
          <w:rFonts w:ascii="Times New Roman" w:hAnsi="Times New Roman"/>
          <w:sz w:val="28"/>
          <w:szCs w:val="28"/>
        </w:rPr>
        <w:t>Согласно выписки из отчета по обследованию объекта: «Лечебный комплекс на 100 коек в ст. Тбилисской. Корректировка проекта» от                                   19 ноября 2018 года № 6-18 сводный сметный расчет на работы необходимые для завершения строительства объекта: «Лечебный комплекс на 100 коек в                       ст. Тбилисской. Корректировка проекта» составлен (в ценах 4 квартала 2018 года) на сумму 187 342 400 рублей.</w:t>
      </w:r>
    </w:p>
    <w:p w:rsidR="00D60227" w:rsidRPr="00EF29A1" w:rsidRDefault="00D60227" w:rsidP="00EF29A1">
      <w:pPr>
        <w:pStyle w:val="a3"/>
        <w:ind w:firstLine="708"/>
        <w:jc w:val="both"/>
        <w:rPr>
          <w:rFonts w:ascii="Times New Roman" w:hAnsi="Times New Roman"/>
          <w:sz w:val="28"/>
          <w:szCs w:val="28"/>
        </w:rPr>
      </w:pPr>
      <w:r w:rsidRPr="00EF29A1">
        <w:rPr>
          <w:rFonts w:ascii="Times New Roman" w:hAnsi="Times New Roman"/>
          <w:sz w:val="28"/>
          <w:szCs w:val="28"/>
        </w:rPr>
        <w:t xml:space="preserve">Лимит средств краевого бюджета необходимых на завершение строительства объекта «Лечебный комплекс на 100 коек в ст. Тбилисской. Корректировка проекта» распределен следующим образом: </w:t>
      </w:r>
    </w:p>
    <w:p w:rsidR="00D60227" w:rsidRPr="00EF29A1" w:rsidRDefault="00D60227"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2019 год - 87 342 400 рублей;</w:t>
      </w:r>
    </w:p>
    <w:p w:rsidR="00D60227" w:rsidRPr="00EF29A1" w:rsidRDefault="00D60227"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2020 год - 100 000 000 рублей.</w:t>
      </w:r>
    </w:p>
    <w:p w:rsidR="00D60227" w:rsidRPr="00EF29A1" w:rsidRDefault="00D60227" w:rsidP="00EF29A1">
      <w:pPr>
        <w:pStyle w:val="ConsPlusCell"/>
        <w:ind w:firstLine="708"/>
        <w:jc w:val="both"/>
        <w:rPr>
          <w:rFonts w:ascii="Times New Roman" w:hAnsi="Times New Roman" w:cs="Times New Roman"/>
          <w:sz w:val="28"/>
          <w:szCs w:val="28"/>
        </w:rPr>
      </w:pPr>
    </w:p>
    <w:p w:rsidR="00B174B9" w:rsidRPr="00EF29A1" w:rsidRDefault="00B174B9" w:rsidP="00EF29A1">
      <w:pPr>
        <w:spacing w:after="0" w:line="240" w:lineRule="auto"/>
        <w:ind w:firstLine="709"/>
        <w:jc w:val="both"/>
        <w:rPr>
          <w:rFonts w:ascii="Times New Roman" w:hAnsi="Times New Roman"/>
          <w:sz w:val="28"/>
          <w:szCs w:val="28"/>
        </w:rPr>
      </w:pPr>
      <w:r w:rsidRPr="00EF29A1">
        <w:rPr>
          <w:rFonts w:ascii="Times New Roman" w:hAnsi="Times New Roman"/>
          <w:sz w:val="28"/>
          <w:szCs w:val="28"/>
        </w:rPr>
        <w:t xml:space="preserve">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в отчетном периоде: </w:t>
      </w:r>
      <w:r w:rsidR="009C21B1" w:rsidRPr="00EF29A1">
        <w:rPr>
          <w:rFonts w:ascii="Times New Roman" w:hAnsi="Times New Roman"/>
          <w:sz w:val="28"/>
          <w:szCs w:val="28"/>
        </w:rPr>
        <w:t>2016 году -1015,9 руб., 2017 году – 1014,9</w:t>
      </w:r>
      <w:r w:rsidRPr="00EF29A1">
        <w:rPr>
          <w:rFonts w:ascii="Times New Roman" w:hAnsi="Times New Roman"/>
          <w:sz w:val="28"/>
          <w:szCs w:val="28"/>
        </w:rPr>
        <w:t xml:space="preserve"> руб.,</w:t>
      </w:r>
      <w:r w:rsidR="009C21B1" w:rsidRPr="00EF29A1">
        <w:rPr>
          <w:rFonts w:ascii="Times New Roman" w:hAnsi="Times New Roman"/>
          <w:sz w:val="28"/>
          <w:szCs w:val="28"/>
        </w:rPr>
        <w:t xml:space="preserve"> в 2018 году -1108,9,   в планируемом периоде: 2019 году – 1178,8 руб., 2020 году – 1178 руб., 2021 году – 1178,1</w:t>
      </w:r>
      <w:r w:rsidRPr="00EF29A1">
        <w:rPr>
          <w:rFonts w:ascii="Times New Roman" w:hAnsi="Times New Roman"/>
          <w:sz w:val="28"/>
          <w:szCs w:val="28"/>
        </w:rPr>
        <w:t xml:space="preserve"> руб. Рост показателей в 201</w:t>
      </w:r>
      <w:r w:rsidR="0059553A" w:rsidRPr="00EF29A1">
        <w:rPr>
          <w:rFonts w:ascii="Times New Roman" w:hAnsi="Times New Roman"/>
          <w:sz w:val="28"/>
          <w:szCs w:val="28"/>
        </w:rPr>
        <w:t>8</w:t>
      </w:r>
      <w:r w:rsidRPr="00EF29A1">
        <w:rPr>
          <w:rFonts w:ascii="Times New Roman" w:hAnsi="Times New Roman"/>
          <w:sz w:val="28"/>
          <w:szCs w:val="28"/>
        </w:rPr>
        <w:t xml:space="preserve"> году </w:t>
      </w:r>
      <w:r w:rsidR="002E47E3" w:rsidRPr="00EF29A1">
        <w:rPr>
          <w:rFonts w:ascii="Times New Roman" w:hAnsi="Times New Roman"/>
          <w:sz w:val="28"/>
          <w:szCs w:val="28"/>
        </w:rPr>
        <w:t>произошел в связ</w:t>
      </w:r>
      <w:r w:rsidR="0059553A" w:rsidRPr="00EF29A1">
        <w:rPr>
          <w:rFonts w:ascii="Times New Roman" w:hAnsi="Times New Roman"/>
          <w:sz w:val="28"/>
          <w:szCs w:val="28"/>
        </w:rPr>
        <w:t>и с повышением оплаты труда работников</w:t>
      </w:r>
      <w:r w:rsidRPr="00EF29A1">
        <w:rPr>
          <w:rFonts w:ascii="Times New Roman" w:hAnsi="Times New Roman"/>
          <w:sz w:val="28"/>
          <w:szCs w:val="28"/>
        </w:rPr>
        <w:t>.</w:t>
      </w:r>
    </w:p>
    <w:p w:rsidR="005D0BCF" w:rsidRPr="00EF29A1" w:rsidRDefault="00C25640" w:rsidP="00EF29A1">
      <w:pPr>
        <w:pStyle w:val="ConsPlusCell"/>
        <w:ind w:firstLine="709"/>
        <w:jc w:val="both"/>
        <w:rPr>
          <w:rFonts w:ascii="Times New Roman" w:hAnsi="Times New Roman" w:cs="Times New Roman"/>
          <w:sz w:val="28"/>
          <w:szCs w:val="28"/>
        </w:rPr>
      </w:pPr>
      <w:r w:rsidRPr="00EF29A1">
        <w:rPr>
          <w:rFonts w:ascii="Times New Roman" w:hAnsi="Times New Roman" w:cs="Times New Roman"/>
          <w:sz w:val="28"/>
          <w:szCs w:val="28"/>
        </w:rPr>
        <w:t>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 90.</w:t>
      </w:r>
    </w:p>
    <w:p w:rsidR="00004162" w:rsidRPr="00EF29A1" w:rsidRDefault="00004162" w:rsidP="00EF29A1">
      <w:pPr>
        <w:pStyle w:val="a3"/>
        <w:ind w:firstLine="708"/>
        <w:jc w:val="both"/>
        <w:rPr>
          <w:rFonts w:ascii="Times New Roman" w:hAnsi="Times New Roman"/>
          <w:sz w:val="28"/>
          <w:szCs w:val="28"/>
        </w:rPr>
      </w:pPr>
      <w:r w:rsidRPr="00EF29A1">
        <w:rPr>
          <w:rFonts w:ascii="Times New Roman" w:hAnsi="Times New Roman"/>
          <w:sz w:val="28"/>
          <w:szCs w:val="28"/>
        </w:rPr>
        <w:t xml:space="preserve">Динамика численности населения муниципального образования в рассматриваемом периоде имеет неоднозначный характер. </w:t>
      </w:r>
      <w:r w:rsidR="009C21B1" w:rsidRPr="00EF29A1">
        <w:rPr>
          <w:rFonts w:ascii="Times New Roman" w:hAnsi="Times New Roman"/>
          <w:sz w:val="28"/>
          <w:szCs w:val="28"/>
        </w:rPr>
        <w:t>В отчетном периоде 2016-2017</w:t>
      </w:r>
      <w:r w:rsidRPr="00EF29A1">
        <w:rPr>
          <w:rFonts w:ascii="Times New Roman" w:hAnsi="Times New Roman"/>
          <w:sz w:val="28"/>
          <w:szCs w:val="28"/>
        </w:rPr>
        <w:t xml:space="preserve"> годов за счет увеличения естественной убыли населения (превышение смертности над рождаемостью) среднегодовая численность постоянного населения сокращалась. </w:t>
      </w:r>
      <w:r w:rsidR="009C21B1" w:rsidRPr="00EF29A1">
        <w:rPr>
          <w:rFonts w:ascii="Times New Roman" w:hAnsi="Times New Roman"/>
          <w:sz w:val="28"/>
          <w:szCs w:val="28"/>
        </w:rPr>
        <w:t xml:space="preserve"> В 2018 году составила 48698 человек. </w:t>
      </w:r>
      <w:r w:rsidRPr="00EF29A1">
        <w:rPr>
          <w:rFonts w:ascii="Times New Roman" w:hAnsi="Times New Roman"/>
          <w:sz w:val="28"/>
          <w:szCs w:val="28"/>
        </w:rPr>
        <w:t xml:space="preserve">В то же время, за счет миграционного прироста и уменьшения абсолютного значения естественной убыли населения с 2019 года прогнозируется постепенное увеличение численности населения. Положительная динамика показателя ожидается за счет мер, принимаемых на государственном, краевом и районном уровнях по реализации национального проекта «Здоровье», </w:t>
      </w:r>
      <w:r w:rsidRPr="00EF29A1">
        <w:rPr>
          <w:rFonts w:ascii="Times New Roman" w:hAnsi="Times New Roman"/>
          <w:sz w:val="28"/>
          <w:szCs w:val="28"/>
        </w:rPr>
        <w:lastRenderedPageBreak/>
        <w:t>модернизации здравоохранения, по государственной поддержке семей, имеющих детей.</w:t>
      </w:r>
    </w:p>
    <w:p w:rsidR="005D0BCF" w:rsidRPr="00EF29A1" w:rsidRDefault="005D0BCF" w:rsidP="00EF29A1">
      <w:pPr>
        <w:spacing w:after="0" w:line="240" w:lineRule="auto"/>
        <w:jc w:val="both"/>
        <w:rPr>
          <w:rFonts w:ascii="Times New Roman" w:hAnsi="Times New Roman"/>
          <w:sz w:val="28"/>
          <w:szCs w:val="28"/>
        </w:rPr>
      </w:pPr>
    </w:p>
    <w:p w:rsidR="00142C1F" w:rsidRPr="00EF29A1" w:rsidRDefault="00284107"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 Показатель удовлетворенность населения деятельностью  органов местного самоуправления  района  в 2016 году- 43,91 %, в 2017 году –</w:t>
      </w:r>
      <w:r w:rsidR="00252506" w:rsidRPr="00EF29A1">
        <w:rPr>
          <w:rFonts w:ascii="Times New Roman" w:hAnsi="Times New Roman"/>
          <w:sz w:val="28"/>
          <w:szCs w:val="28"/>
        </w:rPr>
        <w:t xml:space="preserve"> 50,39 %.</w:t>
      </w:r>
      <w:r w:rsidR="00E14D5E">
        <w:rPr>
          <w:rFonts w:ascii="Times New Roman" w:hAnsi="Times New Roman"/>
          <w:sz w:val="28"/>
          <w:szCs w:val="28"/>
        </w:rPr>
        <w:t xml:space="preserve"> В 2018 году 55,60</w:t>
      </w:r>
      <w:r w:rsidR="009C21B1" w:rsidRPr="00EF29A1">
        <w:rPr>
          <w:rFonts w:ascii="Times New Roman" w:hAnsi="Times New Roman"/>
          <w:sz w:val="28"/>
          <w:szCs w:val="28"/>
        </w:rPr>
        <w:t>%.</w:t>
      </w:r>
      <w:r w:rsidR="00252506" w:rsidRPr="00EF29A1">
        <w:rPr>
          <w:rFonts w:ascii="Times New Roman" w:hAnsi="Times New Roman"/>
          <w:sz w:val="28"/>
          <w:szCs w:val="28"/>
        </w:rPr>
        <w:t xml:space="preserve"> </w:t>
      </w:r>
      <w:r w:rsidRPr="00EF29A1">
        <w:rPr>
          <w:rFonts w:ascii="Times New Roman" w:hAnsi="Times New Roman"/>
          <w:sz w:val="28"/>
          <w:szCs w:val="28"/>
        </w:rPr>
        <w:t xml:space="preserve"> </w:t>
      </w:r>
      <w:r w:rsidR="00252506" w:rsidRPr="00EF29A1">
        <w:rPr>
          <w:rFonts w:ascii="Times New Roman" w:hAnsi="Times New Roman"/>
          <w:sz w:val="28"/>
          <w:szCs w:val="28"/>
        </w:rPr>
        <w:t xml:space="preserve">Увеличение данного показателя обусловлено решением на </w:t>
      </w:r>
      <w:r w:rsidR="0020171C" w:rsidRPr="00EF29A1">
        <w:rPr>
          <w:rFonts w:ascii="Times New Roman" w:hAnsi="Times New Roman"/>
          <w:sz w:val="28"/>
          <w:szCs w:val="28"/>
        </w:rPr>
        <w:t>территории</w:t>
      </w:r>
      <w:r w:rsidR="00252506" w:rsidRPr="00EF29A1">
        <w:rPr>
          <w:rFonts w:ascii="Times New Roman" w:hAnsi="Times New Roman"/>
          <w:sz w:val="28"/>
          <w:szCs w:val="28"/>
        </w:rPr>
        <w:t xml:space="preserve"> района следующих вопросов:   газификации станицы Ловлинской, хутора Новопеховского,</w:t>
      </w:r>
      <w:r w:rsidR="009C21B1" w:rsidRPr="00EF29A1">
        <w:rPr>
          <w:rFonts w:ascii="Times New Roman" w:hAnsi="Times New Roman"/>
          <w:sz w:val="28"/>
          <w:szCs w:val="28"/>
        </w:rPr>
        <w:t xml:space="preserve"> хутора Еремин, строительства спортивного комплекса «Олимп»,</w:t>
      </w:r>
      <w:r w:rsidR="00252506" w:rsidRPr="00EF29A1">
        <w:rPr>
          <w:rFonts w:ascii="Times New Roman" w:hAnsi="Times New Roman"/>
          <w:sz w:val="28"/>
          <w:szCs w:val="28"/>
        </w:rPr>
        <w:t xml:space="preserve"> капитального ремонта начальной школы СОШ №4, ремонтов спортивных залов в образовательных учреждениях, ремонта дорог и т.д.</w:t>
      </w:r>
    </w:p>
    <w:p w:rsidR="00422C4F" w:rsidRPr="00EF29A1" w:rsidRDefault="00422C4F" w:rsidP="00EF29A1">
      <w:pPr>
        <w:spacing w:after="0" w:line="240" w:lineRule="auto"/>
        <w:ind w:firstLine="708"/>
        <w:jc w:val="both"/>
        <w:rPr>
          <w:rFonts w:ascii="Times New Roman" w:hAnsi="Times New Roman"/>
          <w:sz w:val="28"/>
          <w:szCs w:val="28"/>
        </w:rPr>
      </w:pPr>
    </w:p>
    <w:p w:rsidR="00422C4F" w:rsidRPr="00EF29A1" w:rsidRDefault="00422C4F" w:rsidP="00EF29A1">
      <w:pPr>
        <w:pStyle w:val="ConsPlusCell"/>
        <w:ind w:firstLine="709"/>
        <w:jc w:val="center"/>
        <w:rPr>
          <w:rFonts w:ascii="Times New Roman" w:hAnsi="Times New Roman" w:cs="Times New Roman"/>
          <w:sz w:val="28"/>
          <w:szCs w:val="28"/>
        </w:rPr>
      </w:pPr>
      <w:r w:rsidRPr="00EF29A1">
        <w:rPr>
          <w:rFonts w:ascii="Times New Roman" w:hAnsi="Times New Roman" w:cs="Times New Roman"/>
          <w:sz w:val="28"/>
          <w:szCs w:val="28"/>
          <w:lang w:val="en-US"/>
        </w:rPr>
        <w:t>IX</w:t>
      </w:r>
      <w:r w:rsidRPr="00EF29A1">
        <w:rPr>
          <w:rFonts w:ascii="Times New Roman" w:hAnsi="Times New Roman" w:cs="Times New Roman"/>
          <w:sz w:val="28"/>
          <w:szCs w:val="28"/>
        </w:rPr>
        <w:t>. Энергосбережение и повышение энергетической эффективности</w:t>
      </w:r>
    </w:p>
    <w:p w:rsidR="001B4113" w:rsidRPr="00EF29A1" w:rsidRDefault="001B4113" w:rsidP="00EF29A1">
      <w:pPr>
        <w:pStyle w:val="ConsPlusCell"/>
        <w:ind w:firstLine="708"/>
        <w:rPr>
          <w:rFonts w:ascii="Times New Roman" w:hAnsi="Times New Roman" w:cs="Times New Roman"/>
          <w:sz w:val="28"/>
          <w:szCs w:val="28"/>
        </w:rPr>
      </w:pPr>
    </w:p>
    <w:p w:rsidR="00252506" w:rsidRPr="00EF29A1" w:rsidRDefault="00252506" w:rsidP="00EF29A1">
      <w:pPr>
        <w:pStyle w:val="ConsPlusCell"/>
        <w:ind w:firstLine="708"/>
        <w:rPr>
          <w:rFonts w:ascii="Times New Roman" w:hAnsi="Times New Roman" w:cs="Times New Roman"/>
          <w:sz w:val="28"/>
          <w:szCs w:val="28"/>
        </w:rPr>
      </w:pPr>
      <w:r w:rsidRPr="00EF29A1">
        <w:rPr>
          <w:rFonts w:ascii="Times New Roman" w:hAnsi="Times New Roman" w:cs="Times New Roman"/>
          <w:sz w:val="28"/>
          <w:szCs w:val="28"/>
        </w:rPr>
        <w:t>Показатель удельной  величины  потребления энергетических ресурсов  в многоквартирных домах:</w:t>
      </w:r>
    </w:p>
    <w:p w:rsidR="00252506" w:rsidRPr="00EF29A1" w:rsidRDefault="00B51AC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по электрической энергии в 2016 году составил 1000</w:t>
      </w:r>
      <w:r w:rsidR="00252506" w:rsidRPr="00EF29A1">
        <w:rPr>
          <w:rFonts w:ascii="Times New Roman" w:hAnsi="Times New Roman" w:cs="Times New Roman"/>
          <w:sz w:val="28"/>
          <w:szCs w:val="28"/>
        </w:rPr>
        <w:t xml:space="preserve"> кВт/ч на                        </w:t>
      </w:r>
      <w:r w:rsidRPr="00EF29A1">
        <w:rPr>
          <w:rFonts w:ascii="Times New Roman" w:hAnsi="Times New Roman" w:cs="Times New Roman"/>
          <w:sz w:val="28"/>
          <w:szCs w:val="28"/>
        </w:rPr>
        <w:t xml:space="preserve">          1 проживающего, в 2017</w:t>
      </w:r>
      <w:r w:rsidR="00252506" w:rsidRPr="00EF29A1">
        <w:rPr>
          <w:rFonts w:ascii="Times New Roman" w:hAnsi="Times New Roman" w:cs="Times New Roman"/>
          <w:sz w:val="28"/>
          <w:szCs w:val="28"/>
        </w:rPr>
        <w:t xml:space="preserve"> г</w:t>
      </w:r>
      <w:r w:rsidRPr="00EF29A1">
        <w:rPr>
          <w:rFonts w:ascii="Times New Roman" w:hAnsi="Times New Roman" w:cs="Times New Roman"/>
          <w:sz w:val="28"/>
          <w:szCs w:val="28"/>
        </w:rPr>
        <w:t>оду- 738</w:t>
      </w:r>
      <w:r w:rsidR="00252506" w:rsidRPr="00EF29A1">
        <w:rPr>
          <w:rFonts w:ascii="Times New Roman" w:hAnsi="Times New Roman" w:cs="Times New Roman"/>
          <w:sz w:val="28"/>
          <w:szCs w:val="28"/>
        </w:rPr>
        <w:t xml:space="preserve"> кВт/ч на 1 проживающего,       </w:t>
      </w:r>
      <w:r w:rsidRPr="00EF29A1">
        <w:rPr>
          <w:rFonts w:ascii="Times New Roman" w:hAnsi="Times New Roman" w:cs="Times New Roman"/>
          <w:sz w:val="28"/>
          <w:szCs w:val="28"/>
        </w:rPr>
        <w:t xml:space="preserve">                          в 2018 году- 680 кВт/ч на 1 проживающего в 2019-2021</w:t>
      </w:r>
      <w:r w:rsidR="00252506" w:rsidRPr="00EF29A1">
        <w:rPr>
          <w:rFonts w:ascii="Times New Roman" w:hAnsi="Times New Roman" w:cs="Times New Roman"/>
          <w:sz w:val="28"/>
          <w:szCs w:val="28"/>
        </w:rPr>
        <w:t xml:space="preserve"> год</w:t>
      </w:r>
      <w:r w:rsidRPr="00EF29A1">
        <w:rPr>
          <w:rFonts w:ascii="Times New Roman" w:hAnsi="Times New Roman" w:cs="Times New Roman"/>
          <w:sz w:val="28"/>
          <w:szCs w:val="28"/>
        </w:rPr>
        <w:t>ах  планируется уменьшить  до 650-61</w:t>
      </w:r>
      <w:r w:rsidR="00252506" w:rsidRPr="00EF29A1">
        <w:rPr>
          <w:rFonts w:ascii="Times New Roman" w:hAnsi="Times New Roman" w:cs="Times New Roman"/>
          <w:sz w:val="28"/>
          <w:szCs w:val="28"/>
        </w:rPr>
        <w:t xml:space="preserve">0  кВт/ч на 1 проживающего; </w:t>
      </w:r>
    </w:p>
    <w:p w:rsidR="00252506" w:rsidRPr="00EF29A1" w:rsidRDefault="00B51ACC"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по тепловой энергии в 2016 году  показатели составили 0,5</w:t>
      </w:r>
      <w:r w:rsidR="00252506" w:rsidRPr="00EF29A1">
        <w:rPr>
          <w:rFonts w:ascii="Times New Roman" w:hAnsi="Times New Roman" w:cs="Times New Roman"/>
          <w:sz w:val="28"/>
          <w:szCs w:val="28"/>
        </w:rPr>
        <w:t xml:space="preserve"> Гкал на </w:t>
      </w:r>
      <w:r w:rsidRPr="00EF29A1">
        <w:rPr>
          <w:rFonts w:ascii="Times New Roman" w:hAnsi="Times New Roman" w:cs="Times New Roman"/>
          <w:sz w:val="28"/>
          <w:szCs w:val="28"/>
        </w:rPr>
        <w:t>1 кв. метр общей площади, в 2017-0,1 Гкал на 1 кв. метр общей площади, в 2018 году 0,105 Гкал на 1 кв. метр общей площади, 2019 - 2021</w:t>
      </w:r>
      <w:r w:rsidR="00252506" w:rsidRPr="00EF29A1">
        <w:rPr>
          <w:rFonts w:ascii="Times New Roman" w:hAnsi="Times New Roman" w:cs="Times New Roman"/>
          <w:sz w:val="28"/>
          <w:szCs w:val="28"/>
        </w:rPr>
        <w:t xml:space="preserve">  годах план</w:t>
      </w:r>
      <w:r w:rsidRPr="00EF29A1">
        <w:rPr>
          <w:rFonts w:ascii="Times New Roman" w:hAnsi="Times New Roman" w:cs="Times New Roman"/>
          <w:sz w:val="28"/>
          <w:szCs w:val="28"/>
        </w:rPr>
        <w:t>ируется  значение показателя 0,08</w:t>
      </w:r>
      <w:r w:rsidR="00252506" w:rsidRPr="00EF29A1">
        <w:rPr>
          <w:rFonts w:ascii="Times New Roman" w:hAnsi="Times New Roman" w:cs="Times New Roman"/>
          <w:sz w:val="28"/>
          <w:szCs w:val="28"/>
        </w:rPr>
        <w:t xml:space="preserve"> Гкал на 1 кв. метр общей площади;</w:t>
      </w:r>
    </w:p>
    <w:p w:rsidR="00252506" w:rsidRPr="00EF29A1" w:rsidRDefault="00252506"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 пока</w:t>
      </w:r>
      <w:r w:rsidR="00B51ACC" w:rsidRPr="00EF29A1">
        <w:rPr>
          <w:rFonts w:ascii="Times New Roman" w:hAnsi="Times New Roman" w:cs="Times New Roman"/>
          <w:sz w:val="28"/>
          <w:szCs w:val="28"/>
        </w:rPr>
        <w:t>затель  по горячей  воде в 2016-2018 году составил 5,9</w:t>
      </w:r>
      <w:r w:rsidRPr="00EF29A1">
        <w:rPr>
          <w:rFonts w:ascii="Times New Roman" w:hAnsi="Times New Roman" w:cs="Times New Roman"/>
          <w:sz w:val="28"/>
          <w:szCs w:val="28"/>
        </w:rPr>
        <w:t xml:space="preserve"> куб. </w:t>
      </w:r>
      <w:r w:rsidR="00B51ACC" w:rsidRPr="00EF29A1">
        <w:rPr>
          <w:rFonts w:ascii="Times New Roman" w:hAnsi="Times New Roman" w:cs="Times New Roman"/>
          <w:sz w:val="28"/>
          <w:szCs w:val="28"/>
        </w:rPr>
        <w:t>метров на 1 проживающего,  в 2019-2020 фактически данный показатель не изменится</w:t>
      </w:r>
      <w:r w:rsidRPr="00EF29A1">
        <w:rPr>
          <w:rFonts w:ascii="Times New Roman" w:hAnsi="Times New Roman" w:cs="Times New Roman"/>
          <w:sz w:val="28"/>
          <w:szCs w:val="28"/>
        </w:rPr>
        <w:t>;</w:t>
      </w:r>
    </w:p>
    <w:p w:rsidR="00252506" w:rsidRPr="00EF29A1" w:rsidRDefault="00252506"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показате</w:t>
      </w:r>
      <w:r w:rsidR="00B51ACC" w:rsidRPr="00EF29A1">
        <w:rPr>
          <w:rFonts w:ascii="Times New Roman" w:hAnsi="Times New Roman" w:cs="Times New Roman"/>
          <w:sz w:val="28"/>
          <w:szCs w:val="28"/>
        </w:rPr>
        <w:t>ль по холодной  воде в 2016</w:t>
      </w:r>
      <w:r w:rsidRPr="00EF29A1">
        <w:rPr>
          <w:rFonts w:ascii="Times New Roman" w:hAnsi="Times New Roman" w:cs="Times New Roman"/>
          <w:sz w:val="28"/>
          <w:szCs w:val="28"/>
        </w:rPr>
        <w:t xml:space="preserve">  году составил 61 куб. метров на 1 проживающего, </w:t>
      </w:r>
      <w:r w:rsidR="00B51ACC" w:rsidRPr="00EF29A1">
        <w:rPr>
          <w:rFonts w:ascii="Times New Roman" w:hAnsi="Times New Roman" w:cs="Times New Roman"/>
          <w:sz w:val="28"/>
          <w:szCs w:val="28"/>
        </w:rPr>
        <w:t>2017 году 30 куб. метров на 1 проживающего,</w:t>
      </w:r>
      <w:r w:rsidR="0059553A" w:rsidRPr="00EF29A1">
        <w:rPr>
          <w:rFonts w:ascii="Times New Roman" w:hAnsi="Times New Roman" w:cs="Times New Roman"/>
          <w:sz w:val="28"/>
          <w:szCs w:val="28"/>
        </w:rPr>
        <w:t xml:space="preserve"> в 2018 году - 29</w:t>
      </w:r>
      <w:r w:rsidR="00B51ACC" w:rsidRPr="00EF29A1">
        <w:rPr>
          <w:rFonts w:ascii="Times New Roman" w:hAnsi="Times New Roman" w:cs="Times New Roman"/>
          <w:sz w:val="28"/>
          <w:szCs w:val="28"/>
        </w:rPr>
        <w:t xml:space="preserve"> </w:t>
      </w:r>
      <w:r w:rsidR="0059553A" w:rsidRPr="00EF29A1">
        <w:rPr>
          <w:rFonts w:ascii="Times New Roman" w:hAnsi="Times New Roman" w:cs="Times New Roman"/>
          <w:sz w:val="28"/>
          <w:szCs w:val="28"/>
        </w:rPr>
        <w:t>куб. метров на 1 проживающего,</w:t>
      </w:r>
      <w:r w:rsidR="00B51ACC" w:rsidRPr="00EF29A1">
        <w:rPr>
          <w:rFonts w:ascii="Times New Roman" w:hAnsi="Times New Roman" w:cs="Times New Roman"/>
          <w:sz w:val="28"/>
          <w:szCs w:val="28"/>
        </w:rPr>
        <w:t xml:space="preserve"> в 2019-2021</w:t>
      </w:r>
      <w:r w:rsidRPr="00EF29A1">
        <w:rPr>
          <w:rFonts w:ascii="Times New Roman" w:hAnsi="Times New Roman" w:cs="Times New Roman"/>
          <w:sz w:val="28"/>
          <w:szCs w:val="28"/>
        </w:rPr>
        <w:t xml:space="preserve"> годах планирует</w:t>
      </w:r>
      <w:r w:rsidR="00B51ACC" w:rsidRPr="00EF29A1">
        <w:rPr>
          <w:rFonts w:ascii="Times New Roman" w:hAnsi="Times New Roman" w:cs="Times New Roman"/>
          <w:sz w:val="28"/>
          <w:szCs w:val="28"/>
        </w:rPr>
        <w:t>ся   уменьшить  показателя до 27</w:t>
      </w:r>
      <w:r w:rsidRPr="00EF29A1">
        <w:rPr>
          <w:rFonts w:ascii="Times New Roman" w:hAnsi="Times New Roman" w:cs="Times New Roman"/>
          <w:sz w:val="28"/>
          <w:szCs w:val="28"/>
        </w:rPr>
        <w:t xml:space="preserve"> куб. метров на 1 проживающего. Уменьшение  удельной величины потре</w:t>
      </w:r>
      <w:r w:rsidR="0059553A" w:rsidRPr="00EF29A1">
        <w:rPr>
          <w:rFonts w:ascii="Times New Roman" w:hAnsi="Times New Roman" w:cs="Times New Roman"/>
          <w:sz w:val="28"/>
          <w:szCs w:val="28"/>
        </w:rPr>
        <w:t>бления холодной воды в 2018-2021</w:t>
      </w:r>
      <w:r w:rsidRPr="00EF29A1">
        <w:rPr>
          <w:rFonts w:ascii="Times New Roman" w:hAnsi="Times New Roman" w:cs="Times New Roman"/>
          <w:sz w:val="28"/>
          <w:szCs w:val="28"/>
        </w:rPr>
        <w:t xml:space="preserve"> году связано с </w:t>
      </w:r>
      <w:r w:rsidR="0020171C" w:rsidRPr="00EF29A1">
        <w:rPr>
          <w:rFonts w:ascii="Times New Roman" w:hAnsi="Times New Roman" w:cs="Times New Roman"/>
          <w:sz w:val="28"/>
          <w:szCs w:val="28"/>
        </w:rPr>
        <w:t>модернизацией</w:t>
      </w:r>
      <w:r w:rsidRPr="00EF29A1">
        <w:rPr>
          <w:rFonts w:ascii="Times New Roman" w:hAnsi="Times New Roman" w:cs="Times New Roman"/>
          <w:sz w:val="28"/>
          <w:szCs w:val="28"/>
        </w:rPr>
        <w:t xml:space="preserve"> систем водоснабжения;</w:t>
      </w:r>
    </w:p>
    <w:p w:rsidR="00252506" w:rsidRPr="00EF29A1" w:rsidRDefault="00252506" w:rsidP="00EF29A1">
      <w:pPr>
        <w:pStyle w:val="ConsPlusCell"/>
        <w:ind w:firstLine="708"/>
        <w:jc w:val="both"/>
        <w:rPr>
          <w:rFonts w:ascii="Times New Roman" w:hAnsi="Times New Roman" w:cs="Times New Roman"/>
          <w:b/>
          <w:color w:val="FF0000"/>
          <w:sz w:val="28"/>
          <w:szCs w:val="28"/>
        </w:rPr>
      </w:pPr>
      <w:r w:rsidRPr="00EF29A1">
        <w:rPr>
          <w:rFonts w:ascii="Times New Roman" w:hAnsi="Times New Roman" w:cs="Times New Roman"/>
          <w:sz w:val="28"/>
          <w:szCs w:val="28"/>
        </w:rPr>
        <w:t xml:space="preserve"> показ</w:t>
      </w:r>
      <w:r w:rsidR="0059553A" w:rsidRPr="00EF29A1">
        <w:rPr>
          <w:rFonts w:ascii="Times New Roman" w:hAnsi="Times New Roman" w:cs="Times New Roman"/>
          <w:sz w:val="28"/>
          <w:szCs w:val="28"/>
        </w:rPr>
        <w:t xml:space="preserve">атель по природному  газу в 2016 году составил 936 </w:t>
      </w:r>
      <w:r w:rsidRPr="00EF29A1">
        <w:rPr>
          <w:rFonts w:ascii="Times New Roman" w:hAnsi="Times New Roman" w:cs="Times New Roman"/>
          <w:sz w:val="28"/>
          <w:szCs w:val="28"/>
        </w:rPr>
        <w:t>куб. метров на 1 проживающего, в 2017 году составил 300 куб. метров на 1 проживающего, в 2018</w:t>
      </w:r>
      <w:r w:rsidR="0059553A" w:rsidRPr="00EF29A1">
        <w:rPr>
          <w:rFonts w:ascii="Times New Roman" w:hAnsi="Times New Roman" w:cs="Times New Roman"/>
          <w:sz w:val="28"/>
          <w:szCs w:val="28"/>
        </w:rPr>
        <w:t xml:space="preserve">- 275 куб. метров на 1 проживающего, 2019-2021 годах прогнозируется - 260 -240 </w:t>
      </w:r>
      <w:r w:rsidRPr="00EF29A1">
        <w:rPr>
          <w:rFonts w:ascii="Times New Roman" w:hAnsi="Times New Roman" w:cs="Times New Roman"/>
          <w:sz w:val="28"/>
          <w:szCs w:val="28"/>
        </w:rPr>
        <w:t>к</w:t>
      </w:r>
      <w:r w:rsidR="0059553A" w:rsidRPr="00EF29A1">
        <w:rPr>
          <w:rFonts w:ascii="Times New Roman" w:hAnsi="Times New Roman" w:cs="Times New Roman"/>
          <w:sz w:val="28"/>
          <w:szCs w:val="28"/>
        </w:rPr>
        <w:t xml:space="preserve">уб. метров на </w:t>
      </w:r>
      <w:r w:rsidRPr="00EF29A1">
        <w:rPr>
          <w:rFonts w:ascii="Times New Roman" w:hAnsi="Times New Roman" w:cs="Times New Roman"/>
          <w:sz w:val="28"/>
          <w:szCs w:val="28"/>
        </w:rPr>
        <w:t xml:space="preserve">1 проживающего. </w:t>
      </w:r>
      <w:r w:rsidR="0059553A" w:rsidRPr="00EF29A1">
        <w:rPr>
          <w:rFonts w:ascii="Times New Roman" w:hAnsi="Times New Roman" w:cs="Times New Roman"/>
          <w:sz w:val="28"/>
          <w:szCs w:val="28"/>
        </w:rPr>
        <w:t>Уменьшение</w:t>
      </w:r>
      <w:r w:rsidRPr="00EF29A1">
        <w:rPr>
          <w:rFonts w:ascii="Times New Roman" w:hAnsi="Times New Roman" w:cs="Times New Roman"/>
          <w:sz w:val="28"/>
          <w:szCs w:val="28"/>
        </w:rPr>
        <w:t xml:space="preserve"> удельной величины потребления  природного газа  связано с установление приборов учета расхода газа</w:t>
      </w:r>
      <w:r w:rsidRPr="00EF29A1">
        <w:rPr>
          <w:rFonts w:ascii="Times New Roman" w:hAnsi="Times New Roman" w:cs="Times New Roman"/>
          <w:b/>
          <w:color w:val="FF0000"/>
          <w:sz w:val="28"/>
          <w:szCs w:val="28"/>
        </w:rPr>
        <w:t>.</w:t>
      </w:r>
    </w:p>
    <w:p w:rsidR="00252506" w:rsidRPr="00EF29A1" w:rsidRDefault="00252506"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Показатель удельной  величины потребления энергетических ресурсов муниципальными бюджетными учреждениями:</w:t>
      </w:r>
    </w:p>
    <w:p w:rsidR="00252506" w:rsidRPr="00EF29A1" w:rsidRDefault="0059553A"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 по электрической энергии в 2016 составил 53 кВт/ч на 1  человека населения, в 2017 году составил 52,9</w:t>
      </w:r>
      <w:r w:rsidR="00252506" w:rsidRPr="00EF29A1">
        <w:rPr>
          <w:rFonts w:ascii="Times New Roman" w:hAnsi="Times New Roman" w:cs="Times New Roman"/>
          <w:sz w:val="28"/>
          <w:szCs w:val="28"/>
        </w:rPr>
        <w:t xml:space="preserve"> кВт/ч на 1  человека населения, в </w:t>
      </w:r>
      <w:r w:rsidR="008777C7" w:rsidRPr="00EF29A1">
        <w:rPr>
          <w:rFonts w:ascii="Times New Roman" w:hAnsi="Times New Roman" w:cs="Times New Roman"/>
          <w:sz w:val="28"/>
          <w:szCs w:val="28"/>
        </w:rPr>
        <w:t xml:space="preserve">       </w:t>
      </w:r>
      <w:r w:rsidR="00252506" w:rsidRPr="00EF29A1">
        <w:rPr>
          <w:rFonts w:ascii="Times New Roman" w:hAnsi="Times New Roman" w:cs="Times New Roman"/>
          <w:sz w:val="28"/>
          <w:szCs w:val="28"/>
        </w:rPr>
        <w:t>2018</w:t>
      </w:r>
      <w:r w:rsidR="008777C7" w:rsidRPr="00EF29A1">
        <w:rPr>
          <w:rFonts w:ascii="Times New Roman" w:hAnsi="Times New Roman" w:cs="Times New Roman"/>
          <w:sz w:val="28"/>
          <w:szCs w:val="28"/>
        </w:rPr>
        <w:t xml:space="preserve"> год</w:t>
      </w:r>
      <w:r w:rsidRPr="00EF29A1">
        <w:rPr>
          <w:rFonts w:ascii="Times New Roman" w:hAnsi="Times New Roman" w:cs="Times New Roman"/>
          <w:sz w:val="28"/>
          <w:szCs w:val="28"/>
        </w:rPr>
        <w:t xml:space="preserve">  </w:t>
      </w:r>
      <w:r w:rsidR="008777C7" w:rsidRPr="00EF29A1">
        <w:rPr>
          <w:rFonts w:ascii="Times New Roman" w:hAnsi="Times New Roman" w:cs="Times New Roman"/>
          <w:sz w:val="28"/>
          <w:szCs w:val="28"/>
        </w:rPr>
        <w:t>составил 52</w:t>
      </w:r>
      <w:r w:rsidRPr="00EF29A1">
        <w:rPr>
          <w:rFonts w:ascii="Times New Roman" w:hAnsi="Times New Roman" w:cs="Times New Roman"/>
          <w:sz w:val="28"/>
          <w:szCs w:val="28"/>
        </w:rPr>
        <w:t xml:space="preserve"> кВт/ч на 1  человека населения, в 2019-</w:t>
      </w:r>
      <w:r w:rsidR="00252506" w:rsidRPr="00EF29A1">
        <w:rPr>
          <w:rFonts w:ascii="Times New Roman" w:hAnsi="Times New Roman" w:cs="Times New Roman"/>
          <w:sz w:val="28"/>
          <w:szCs w:val="28"/>
        </w:rPr>
        <w:t>2020 годах п</w:t>
      </w:r>
      <w:r w:rsidRPr="00EF29A1">
        <w:rPr>
          <w:rFonts w:ascii="Times New Roman" w:hAnsi="Times New Roman" w:cs="Times New Roman"/>
          <w:sz w:val="28"/>
          <w:szCs w:val="28"/>
        </w:rPr>
        <w:t>ланируется значение показателя</w:t>
      </w:r>
      <w:r w:rsidR="00252506" w:rsidRPr="00EF29A1">
        <w:rPr>
          <w:rFonts w:ascii="Times New Roman" w:hAnsi="Times New Roman" w:cs="Times New Roman"/>
          <w:sz w:val="28"/>
          <w:szCs w:val="28"/>
        </w:rPr>
        <w:t xml:space="preserve"> 51 кВт/ч на 1 человека населения.  Данный </w:t>
      </w:r>
      <w:r w:rsidRPr="00EF29A1">
        <w:rPr>
          <w:rFonts w:ascii="Times New Roman" w:hAnsi="Times New Roman" w:cs="Times New Roman"/>
          <w:sz w:val="28"/>
          <w:szCs w:val="28"/>
        </w:rPr>
        <w:t>показатель в период 2018-2021 годах</w:t>
      </w:r>
      <w:r w:rsidR="00252506" w:rsidRPr="00EF29A1">
        <w:rPr>
          <w:rFonts w:ascii="Times New Roman" w:hAnsi="Times New Roman" w:cs="Times New Roman"/>
          <w:sz w:val="28"/>
          <w:szCs w:val="28"/>
        </w:rPr>
        <w:t xml:space="preserve"> планируется уменьшить в связи с  выполнением  в </w:t>
      </w:r>
      <w:r w:rsidR="00252506" w:rsidRPr="00EF29A1">
        <w:rPr>
          <w:rFonts w:ascii="Times New Roman" w:hAnsi="Times New Roman" w:cs="Times New Roman"/>
          <w:sz w:val="28"/>
          <w:szCs w:val="28"/>
        </w:rPr>
        <w:lastRenderedPageBreak/>
        <w:t xml:space="preserve">муниципальных бюджетных учреждениях мероприятий по замене электрических сетей и </w:t>
      </w:r>
      <w:r w:rsidRPr="00EF29A1">
        <w:rPr>
          <w:rFonts w:ascii="Times New Roman" w:hAnsi="Times New Roman" w:cs="Times New Roman"/>
          <w:sz w:val="28"/>
          <w:szCs w:val="28"/>
        </w:rPr>
        <w:t>установке энергосберегающего оборудования</w:t>
      </w:r>
      <w:r w:rsidR="00252506" w:rsidRPr="00EF29A1">
        <w:rPr>
          <w:rFonts w:ascii="Times New Roman" w:hAnsi="Times New Roman" w:cs="Times New Roman"/>
          <w:sz w:val="28"/>
          <w:szCs w:val="28"/>
        </w:rPr>
        <w:t>.</w:t>
      </w:r>
    </w:p>
    <w:p w:rsidR="00252506" w:rsidRPr="00EF29A1" w:rsidRDefault="0059553A"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 по тепловой энергии в </w:t>
      </w:r>
      <w:r w:rsidR="00252506" w:rsidRPr="00EF29A1">
        <w:rPr>
          <w:rFonts w:ascii="Times New Roman" w:hAnsi="Times New Roman" w:cs="Times New Roman"/>
          <w:sz w:val="28"/>
          <w:szCs w:val="28"/>
        </w:rPr>
        <w:t>2016 году  составил 0,1 Гкал на 1 кв. метр общей площади, в 2017 году  составил 0,13 Гкал на 1 кв. метр общей площади, 2018</w:t>
      </w:r>
      <w:r w:rsidRPr="00EF29A1">
        <w:rPr>
          <w:rFonts w:ascii="Times New Roman" w:hAnsi="Times New Roman" w:cs="Times New Roman"/>
          <w:sz w:val="28"/>
          <w:szCs w:val="28"/>
        </w:rPr>
        <w:t xml:space="preserve"> </w:t>
      </w:r>
      <w:r w:rsidR="008777C7" w:rsidRPr="00EF29A1">
        <w:rPr>
          <w:rFonts w:ascii="Times New Roman" w:hAnsi="Times New Roman" w:cs="Times New Roman"/>
          <w:sz w:val="28"/>
          <w:szCs w:val="28"/>
        </w:rPr>
        <w:t xml:space="preserve">год </w:t>
      </w:r>
      <w:r w:rsidRPr="00EF29A1">
        <w:rPr>
          <w:rFonts w:ascii="Times New Roman" w:hAnsi="Times New Roman" w:cs="Times New Roman"/>
          <w:sz w:val="28"/>
          <w:szCs w:val="28"/>
        </w:rPr>
        <w:t>составил 0,126 Гкал на 1 кв. метр общей площади</w:t>
      </w:r>
      <w:r w:rsidR="00252506" w:rsidRPr="00EF29A1">
        <w:rPr>
          <w:rFonts w:ascii="Times New Roman" w:hAnsi="Times New Roman" w:cs="Times New Roman"/>
          <w:sz w:val="28"/>
          <w:szCs w:val="28"/>
        </w:rPr>
        <w:t xml:space="preserve"> </w:t>
      </w:r>
      <w:r w:rsidRPr="00EF29A1">
        <w:rPr>
          <w:rFonts w:ascii="Times New Roman" w:hAnsi="Times New Roman" w:cs="Times New Roman"/>
          <w:sz w:val="28"/>
          <w:szCs w:val="28"/>
        </w:rPr>
        <w:t>–</w:t>
      </w:r>
      <w:r w:rsidR="00252506" w:rsidRPr="00EF29A1">
        <w:rPr>
          <w:rFonts w:ascii="Times New Roman" w:hAnsi="Times New Roman" w:cs="Times New Roman"/>
          <w:sz w:val="28"/>
          <w:szCs w:val="28"/>
        </w:rPr>
        <w:t xml:space="preserve"> </w:t>
      </w:r>
      <w:r w:rsidRPr="00EF29A1">
        <w:rPr>
          <w:rFonts w:ascii="Times New Roman" w:hAnsi="Times New Roman" w:cs="Times New Roman"/>
          <w:sz w:val="28"/>
          <w:szCs w:val="28"/>
        </w:rPr>
        <w:t>2019-2021</w:t>
      </w:r>
      <w:r w:rsidR="00252506" w:rsidRPr="00EF29A1">
        <w:rPr>
          <w:rFonts w:ascii="Times New Roman" w:hAnsi="Times New Roman" w:cs="Times New Roman"/>
          <w:sz w:val="28"/>
          <w:szCs w:val="28"/>
        </w:rPr>
        <w:t xml:space="preserve"> годах прогнозируется показатель  0,13 Гкал на 1 кв. метр общей площади. Данный показатель  увеличиться   за счет ввода  в эксплуатацию объекта «Универсальный спортивный комплекс»  в ст. Тбилисской.</w:t>
      </w:r>
    </w:p>
    <w:p w:rsidR="00252506" w:rsidRPr="00EF29A1" w:rsidRDefault="008777C7"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 по горячей воде в 2016</w:t>
      </w:r>
      <w:r w:rsidR="00252506" w:rsidRPr="00EF29A1">
        <w:rPr>
          <w:rFonts w:ascii="Times New Roman" w:hAnsi="Times New Roman" w:cs="Times New Roman"/>
          <w:sz w:val="28"/>
          <w:szCs w:val="28"/>
        </w:rPr>
        <w:t>-2017 годы составил 0,196 куб. метров на 1 человека населения, в 2018</w:t>
      </w:r>
      <w:r w:rsidRPr="00EF29A1">
        <w:rPr>
          <w:rFonts w:ascii="Times New Roman" w:hAnsi="Times New Roman" w:cs="Times New Roman"/>
          <w:sz w:val="28"/>
          <w:szCs w:val="28"/>
        </w:rPr>
        <w:t xml:space="preserve"> год составил 0,196 куб. метров на 1 человека населения, 2019-2021</w:t>
      </w:r>
      <w:r w:rsidR="00252506" w:rsidRPr="00EF29A1">
        <w:rPr>
          <w:rFonts w:ascii="Times New Roman" w:hAnsi="Times New Roman" w:cs="Times New Roman"/>
          <w:sz w:val="28"/>
          <w:szCs w:val="28"/>
        </w:rPr>
        <w:t xml:space="preserve"> годах планируется значение показателя 0,196  куб. метров на 1 человека населения. Фактически значительно  данный показатель не изменяется;</w:t>
      </w:r>
    </w:p>
    <w:p w:rsidR="00252506" w:rsidRPr="00EF29A1" w:rsidRDefault="008777C7"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 xml:space="preserve"> по холодной воде в 2016</w:t>
      </w:r>
      <w:r w:rsidR="00252506" w:rsidRPr="00EF29A1">
        <w:rPr>
          <w:rFonts w:ascii="Times New Roman" w:hAnsi="Times New Roman" w:cs="Times New Roman"/>
          <w:sz w:val="28"/>
          <w:szCs w:val="28"/>
        </w:rPr>
        <w:t>-2017 году- 1,54 куб. метров на 1 человека населения, в 2018</w:t>
      </w:r>
      <w:r w:rsidRPr="00EF29A1">
        <w:rPr>
          <w:rFonts w:ascii="Times New Roman" w:hAnsi="Times New Roman" w:cs="Times New Roman"/>
          <w:sz w:val="28"/>
          <w:szCs w:val="28"/>
        </w:rPr>
        <w:t xml:space="preserve"> году 1,5 куб. метров на 1 человека населения, 2019-2021</w:t>
      </w:r>
      <w:r w:rsidR="00252506" w:rsidRPr="00EF29A1">
        <w:rPr>
          <w:rFonts w:ascii="Times New Roman" w:hAnsi="Times New Roman" w:cs="Times New Roman"/>
          <w:sz w:val="28"/>
          <w:szCs w:val="28"/>
        </w:rPr>
        <w:t xml:space="preserve"> годах  планируется уменьшение показателя с 1,54 до 1,4  куб. метров на 1 человека населения.  Данный показатель  планируется уменьшить в связи с выполнением муниципальными бюджетными учреждениями мероприятий по замене водопроводных сетей и установки приборов учета.</w:t>
      </w:r>
    </w:p>
    <w:p w:rsidR="00252506" w:rsidRPr="00EF29A1" w:rsidRDefault="008777C7" w:rsidP="00EF29A1">
      <w:pPr>
        <w:pStyle w:val="ConsPlusCell"/>
        <w:ind w:firstLine="708"/>
        <w:jc w:val="both"/>
        <w:rPr>
          <w:rFonts w:ascii="Times New Roman" w:hAnsi="Times New Roman" w:cs="Times New Roman"/>
          <w:sz w:val="28"/>
          <w:szCs w:val="28"/>
        </w:rPr>
      </w:pPr>
      <w:r w:rsidRPr="00EF29A1">
        <w:rPr>
          <w:rFonts w:ascii="Times New Roman" w:hAnsi="Times New Roman" w:cs="Times New Roman"/>
          <w:sz w:val="28"/>
          <w:szCs w:val="28"/>
        </w:rPr>
        <w:t>по природному газу в 2016</w:t>
      </w:r>
      <w:r w:rsidR="00252506" w:rsidRPr="00EF29A1">
        <w:rPr>
          <w:rFonts w:ascii="Times New Roman" w:hAnsi="Times New Roman" w:cs="Times New Roman"/>
          <w:sz w:val="28"/>
          <w:szCs w:val="28"/>
        </w:rPr>
        <w:t>-2017 годы составил 5,93</w:t>
      </w:r>
      <w:r w:rsidRPr="00EF29A1">
        <w:rPr>
          <w:rFonts w:ascii="Times New Roman" w:hAnsi="Times New Roman" w:cs="Times New Roman"/>
          <w:sz w:val="28"/>
          <w:szCs w:val="28"/>
        </w:rPr>
        <w:t>5</w:t>
      </w:r>
      <w:r w:rsidR="00252506" w:rsidRPr="00EF29A1">
        <w:rPr>
          <w:rFonts w:ascii="Times New Roman" w:hAnsi="Times New Roman" w:cs="Times New Roman"/>
          <w:sz w:val="28"/>
          <w:szCs w:val="28"/>
        </w:rPr>
        <w:t xml:space="preserve"> куб. метров на 1 человека населения, в 2018</w:t>
      </w:r>
      <w:r w:rsidRPr="00EF29A1">
        <w:rPr>
          <w:rFonts w:ascii="Times New Roman" w:hAnsi="Times New Roman" w:cs="Times New Roman"/>
          <w:sz w:val="28"/>
          <w:szCs w:val="28"/>
        </w:rPr>
        <w:t xml:space="preserve"> год 6,3 куб. метров на 1 человека населения, в 2019-2021 года </w:t>
      </w:r>
      <w:r w:rsidR="008B1865" w:rsidRPr="00EF29A1">
        <w:rPr>
          <w:rFonts w:ascii="Times New Roman" w:hAnsi="Times New Roman" w:cs="Times New Roman"/>
          <w:sz w:val="28"/>
          <w:szCs w:val="28"/>
        </w:rPr>
        <w:t>прогнозируется</w:t>
      </w:r>
      <w:r w:rsidR="00252506" w:rsidRPr="00EF29A1">
        <w:rPr>
          <w:rFonts w:ascii="Times New Roman" w:hAnsi="Times New Roman" w:cs="Times New Roman"/>
          <w:sz w:val="28"/>
          <w:szCs w:val="28"/>
        </w:rPr>
        <w:t xml:space="preserve"> показатель увелич</w:t>
      </w:r>
      <w:r w:rsidRPr="00EF29A1">
        <w:rPr>
          <w:rFonts w:ascii="Times New Roman" w:hAnsi="Times New Roman" w:cs="Times New Roman"/>
          <w:sz w:val="28"/>
          <w:szCs w:val="28"/>
        </w:rPr>
        <w:t>ить до  7</w:t>
      </w:r>
      <w:r w:rsidR="00252506" w:rsidRPr="00EF29A1">
        <w:rPr>
          <w:rFonts w:ascii="Times New Roman" w:hAnsi="Times New Roman" w:cs="Times New Roman"/>
          <w:sz w:val="28"/>
          <w:szCs w:val="28"/>
        </w:rPr>
        <w:t xml:space="preserve"> куб. метров на 1 человека населения.  Данный показатель увеличится в связи со строительством  учреждений здравоохранения</w:t>
      </w:r>
      <w:r w:rsidRPr="00EF29A1">
        <w:rPr>
          <w:rFonts w:ascii="Times New Roman" w:hAnsi="Times New Roman" w:cs="Times New Roman"/>
          <w:sz w:val="28"/>
          <w:szCs w:val="28"/>
        </w:rPr>
        <w:t xml:space="preserve"> и социальной сферы</w:t>
      </w:r>
      <w:r w:rsidR="00252506" w:rsidRPr="00EF29A1">
        <w:rPr>
          <w:rFonts w:ascii="Times New Roman" w:hAnsi="Times New Roman" w:cs="Times New Roman"/>
          <w:sz w:val="28"/>
          <w:szCs w:val="28"/>
        </w:rPr>
        <w:t>.</w:t>
      </w:r>
    </w:p>
    <w:p w:rsidR="00391E76" w:rsidRPr="00EF29A1" w:rsidRDefault="00391E7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2016 году проведена  независимая оценка в 10 учреждениях культуры: Геймановкий КДЦ, Ловлинский КДЦ, Тбилисский КДЦ, клуб сахарного поселка, клуб пос. Первомайский, клуб пос. Октябрьский, клуб Гречишкинский элеватор, клуб х. Северин, Межпоселенческая библиотечная система», РДК. Рейтинг по всем критериям составил 89 баллов</w:t>
      </w:r>
    </w:p>
    <w:p w:rsidR="00391E76" w:rsidRPr="00EF29A1" w:rsidRDefault="00391E7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2017 году -11 учреждений: Алексее-Тенгинский КДЦ, Нововладимировский, Ванновский, клуб х с. Шереметьевское, Песчаный КДЦ, клуб хут. Веревкин, кинотеатр «Юбилейный, Марьинский КДЦ, клуб хут. Екатеринославский,  хут.. Зубов. Рейтинг</w:t>
      </w:r>
      <w:bookmarkStart w:id="0" w:name="_GoBack"/>
      <w:bookmarkEnd w:id="0"/>
      <w:r w:rsidRPr="00EF29A1">
        <w:rPr>
          <w:rFonts w:ascii="Times New Roman" w:hAnsi="Times New Roman"/>
          <w:sz w:val="28"/>
          <w:szCs w:val="28"/>
        </w:rPr>
        <w:t xml:space="preserve"> составил – 137,37. В 2018 году  независимая оценка  не проводилась, данные  мероприятия запланированы в 23 учреждениях культуры  в 2019 году.</w:t>
      </w:r>
    </w:p>
    <w:p w:rsidR="00EF29A1" w:rsidRDefault="00391E7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В 2016 и 2018 году проведена независимая оценка качества условий осуществления образовательной деятельности 16 муниципальных дошкольных образовательных организаций, а 2017 году - 14 му</w:t>
      </w:r>
      <w:r w:rsidR="00EF29A1">
        <w:rPr>
          <w:rFonts w:ascii="Times New Roman" w:hAnsi="Times New Roman"/>
          <w:sz w:val="28"/>
          <w:szCs w:val="28"/>
        </w:rPr>
        <w:t xml:space="preserve">ниципальных общеобразовательных </w:t>
      </w:r>
      <w:r w:rsidRPr="00EF29A1">
        <w:rPr>
          <w:rFonts w:ascii="Times New Roman" w:hAnsi="Times New Roman"/>
          <w:sz w:val="28"/>
          <w:szCs w:val="28"/>
        </w:rPr>
        <w:t xml:space="preserve">организаций.                            </w:t>
      </w:r>
      <w:r w:rsidR="00EF29A1">
        <w:rPr>
          <w:rFonts w:ascii="Times New Roman" w:hAnsi="Times New Roman"/>
          <w:sz w:val="28"/>
          <w:szCs w:val="28"/>
        </w:rPr>
        <w:t xml:space="preserve">              </w:t>
      </w:r>
    </w:p>
    <w:p w:rsidR="00391E76" w:rsidRPr="00EF29A1" w:rsidRDefault="00391E76" w:rsidP="00EF29A1">
      <w:pPr>
        <w:spacing w:after="0" w:line="240" w:lineRule="auto"/>
        <w:ind w:firstLine="708"/>
        <w:jc w:val="both"/>
        <w:rPr>
          <w:rFonts w:ascii="Times New Roman" w:hAnsi="Times New Roman"/>
          <w:sz w:val="28"/>
          <w:szCs w:val="28"/>
        </w:rPr>
      </w:pPr>
      <w:r w:rsidRPr="00EF29A1">
        <w:rPr>
          <w:rFonts w:ascii="Times New Roman" w:hAnsi="Times New Roman"/>
          <w:sz w:val="28"/>
          <w:szCs w:val="28"/>
        </w:rPr>
        <w:t xml:space="preserve">В 2018 году независимая оценка проведена организацией-оператором (согласно муниципального контракта). Все организации получили оценки от 80 до 100 баллов, что соответствует уровню «отлично». При этом 2 организации получили 90 и более баллов, а 14 организаций – 80-89 баллов.   </w:t>
      </w:r>
    </w:p>
    <w:p w:rsidR="00252506" w:rsidRPr="00EF29A1" w:rsidRDefault="00252506" w:rsidP="00EF29A1">
      <w:pPr>
        <w:spacing w:after="0" w:line="240" w:lineRule="auto"/>
        <w:ind w:firstLine="708"/>
        <w:jc w:val="both"/>
        <w:rPr>
          <w:rFonts w:ascii="Times New Roman" w:hAnsi="Times New Roman"/>
          <w:b/>
          <w:color w:val="FF0000"/>
          <w:sz w:val="28"/>
          <w:szCs w:val="28"/>
        </w:rPr>
      </w:pPr>
    </w:p>
    <w:sectPr w:rsidR="00252506" w:rsidRPr="00EF29A1" w:rsidSect="0043783A">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A7E" w:rsidRDefault="00EB0A7E" w:rsidP="00D95E88">
      <w:pPr>
        <w:spacing w:after="0" w:line="240" w:lineRule="auto"/>
      </w:pPr>
      <w:r>
        <w:separator/>
      </w:r>
    </w:p>
  </w:endnote>
  <w:endnote w:type="continuationSeparator" w:id="0">
    <w:p w:rsidR="00EB0A7E" w:rsidRDefault="00EB0A7E" w:rsidP="00D95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A7E" w:rsidRDefault="00EB0A7E" w:rsidP="00D95E88">
      <w:pPr>
        <w:spacing w:after="0" w:line="240" w:lineRule="auto"/>
      </w:pPr>
      <w:r>
        <w:separator/>
      </w:r>
    </w:p>
  </w:footnote>
  <w:footnote w:type="continuationSeparator" w:id="0">
    <w:p w:rsidR="00EB0A7E" w:rsidRDefault="00EB0A7E" w:rsidP="00D95E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9564"/>
      <w:docPartObj>
        <w:docPartGallery w:val="Page Numbers (Top of Page)"/>
        <w:docPartUnique/>
      </w:docPartObj>
    </w:sdtPr>
    <w:sdtContent>
      <w:p w:rsidR="00D127C6" w:rsidRDefault="009D0BAF">
        <w:pPr>
          <w:pStyle w:val="aa"/>
          <w:jc w:val="center"/>
        </w:pPr>
        <w:fldSimple w:instr=" PAGE   \* MERGEFORMAT ">
          <w:r w:rsidR="00E14D5E">
            <w:rPr>
              <w:noProof/>
            </w:rPr>
            <w:t>16</w:t>
          </w:r>
        </w:fldSimple>
      </w:p>
    </w:sdtContent>
  </w:sdt>
  <w:p w:rsidR="00D127C6" w:rsidRDefault="00D127C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351E7"/>
    <w:rsid w:val="00004162"/>
    <w:rsid w:val="0001572D"/>
    <w:rsid w:val="000674AB"/>
    <w:rsid w:val="00075DB3"/>
    <w:rsid w:val="00076AAC"/>
    <w:rsid w:val="000946F4"/>
    <w:rsid w:val="000B1657"/>
    <w:rsid w:val="000B72B5"/>
    <w:rsid w:val="000D2F61"/>
    <w:rsid w:val="001022D3"/>
    <w:rsid w:val="00106CB7"/>
    <w:rsid w:val="00107F32"/>
    <w:rsid w:val="0012682C"/>
    <w:rsid w:val="00133D72"/>
    <w:rsid w:val="00142C1F"/>
    <w:rsid w:val="001467DA"/>
    <w:rsid w:val="00150DC2"/>
    <w:rsid w:val="00151319"/>
    <w:rsid w:val="00163284"/>
    <w:rsid w:val="00171ED8"/>
    <w:rsid w:val="001801B9"/>
    <w:rsid w:val="00192902"/>
    <w:rsid w:val="00195111"/>
    <w:rsid w:val="00195DCF"/>
    <w:rsid w:val="00197E9D"/>
    <w:rsid w:val="001B4113"/>
    <w:rsid w:val="001C46B0"/>
    <w:rsid w:val="001F578B"/>
    <w:rsid w:val="0020171C"/>
    <w:rsid w:val="00201E29"/>
    <w:rsid w:val="00212497"/>
    <w:rsid w:val="0022655E"/>
    <w:rsid w:val="00226DA6"/>
    <w:rsid w:val="0024097A"/>
    <w:rsid w:val="00252506"/>
    <w:rsid w:val="00262AE7"/>
    <w:rsid w:val="0026647E"/>
    <w:rsid w:val="00267F1B"/>
    <w:rsid w:val="00284107"/>
    <w:rsid w:val="00285B8A"/>
    <w:rsid w:val="0029263B"/>
    <w:rsid w:val="002C7E7B"/>
    <w:rsid w:val="002C7F16"/>
    <w:rsid w:val="002E0E04"/>
    <w:rsid w:val="002E47E3"/>
    <w:rsid w:val="002F714F"/>
    <w:rsid w:val="00302B8F"/>
    <w:rsid w:val="00346D19"/>
    <w:rsid w:val="003501A9"/>
    <w:rsid w:val="003666BB"/>
    <w:rsid w:val="00367258"/>
    <w:rsid w:val="003729A6"/>
    <w:rsid w:val="00387E28"/>
    <w:rsid w:val="00391E76"/>
    <w:rsid w:val="003A1F1F"/>
    <w:rsid w:val="003E7971"/>
    <w:rsid w:val="00422A2A"/>
    <w:rsid w:val="00422C4F"/>
    <w:rsid w:val="0043783A"/>
    <w:rsid w:val="00460464"/>
    <w:rsid w:val="004663F4"/>
    <w:rsid w:val="00476B31"/>
    <w:rsid w:val="00493D4D"/>
    <w:rsid w:val="004950D8"/>
    <w:rsid w:val="004B43B7"/>
    <w:rsid w:val="004E1BCA"/>
    <w:rsid w:val="004F1084"/>
    <w:rsid w:val="00531E73"/>
    <w:rsid w:val="005539DF"/>
    <w:rsid w:val="00557A6B"/>
    <w:rsid w:val="0059553A"/>
    <w:rsid w:val="00596028"/>
    <w:rsid w:val="005A3624"/>
    <w:rsid w:val="005B1C59"/>
    <w:rsid w:val="005B656C"/>
    <w:rsid w:val="005D0BCF"/>
    <w:rsid w:val="0061118C"/>
    <w:rsid w:val="006157D1"/>
    <w:rsid w:val="00652B60"/>
    <w:rsid w:val="00660A5B"/>
    <w:rsid w:val="006761EE"/>
    <w:rsid w:val="00685B2D"/>
    <w:rsid w:val="00695F28"/>
    <w:rsid w:val="006D4DF4"/>
    <w:rsid w:val="006E4294"/>
    <w:rsid w:val="006E75E6"/>
    <w:rsid w:val="007255C8"/>
    <w:rsid w:val="00725EB1"/>
    <w:rsid w:val="0075183E"/>
    <w:rsid w:val="00761D05"/>
    <w:rsid w:val="00764D9D"/>
    <w:rsid w:val="00770432"/>
    <w:rsid w:val="00786C46"/>
    <w:rsid w:val="008053AA"/>
    <w:rsid w:val="00826FEA"/>
    <w:rsid w:val="00843BA7"/>
    <w:rsid w:val="00846D9E"/>
    <w:rsid w:val="008777C7"/>
    <w:rsid w:val="008B1865"/>
    <w:rsid w:val="008B4C3A"/>
    <w:rsid w:val="008C4921"/>
    <w:rsid w:val="008D7DD1"/>
    <w:rsid w:val="008E4E8E"/>
    <w:rsid w:val="008F2237"/>
    <w:rsid w:val="0090386F"/>
    <w:rsid w:val="0092614B"/>
    <w:rsid w:val="00943821"/>
    <w:rsid w:val="00947790"/>
    <w:rsid w:val="00966A76"/>
    <w:rsid w:val="00973096"/>
    <w:rsid w:val="009B7694"/>
    <w:rsid w:val="009C1D25"/>
    <w:rsid w:val="009C21B1"/>
    <w:rsid w:val="009D0751"/>
    <w:rsid w:val="009D0BAF"/>
    <w:rsid w:val="009D153C"/>
    <w:rsid w:val="009D20D1"/>
    <w:rsid w:val="00A120FC"/>
    <w:rsid w:val="00A13E49"/>
    <w:rsid w:val="00A3619F"/>
    <w:rsid w:val="00A63D08"/>
    <w:rsid w:val="00A77B8E"/>
    <w:rsid w:val="00A94185"/>
    <w:rsid w:val="00A9698D"/>
    <w:rsid w:val="00AA3C4B"/>
    <w:rsid w:val="00AA4972"/>
    <w:rsid w:val="00AE3106"/>
    <w:rsid w:val="00AF33A2"/>
    <w:rsid w:val="00B054AB"/>
    <w:rsid w:val="00B07234"/>
    <w:rsid w:val="00B0748A"/>
    <w:rsid w:val="00B174B9"/>
    <w:rsid w:val="00B351E7"/>
    <w:rsid w:val="00B51ACC"/>
    <w:rsid w:val="00B56AD6"/>
    <w:rsid w:val="00B70B4A"/>
    <w:rsid w:val="00B763CC"/>
    <w:rsid w:val="00B82392"/>
    <w:rsid w:val="00B90084"/>
    <w:rsid w:val="00B95861"/>
    <w:rsid w:val="00B9689C"/>
    <w:rsid w:val="00BB0401"/>
    <w:rsid w:val="00BD6679"/>
    <w:rsid w:val="00BE7CC4"/>
    <w:rsid w:val="00BF5C81"/>
    <w:rsid w:val="00C231FB"/>
    <w:rsid w:val="00C25640"/>
    <w:rsid w:val="00C30595"/>
    <w:rsid w:val="00C36421"/>
    <w:rsid w:val="00C37491"/>
    <w:rsid w:val="00C46B09"/>
    <w:rsid w:val="00C51017"/>
    <w:rsid w:val="00C73598"/>
    <w:rsid w:val="00C90D92"/>
    <w:rsid w:val="00CA4653"/>
    <w:rsid w:val="00CB4A07"/>
    <w:rsid w:val="00CD1903"/>
    <w:rsid w:val="00CD76D1"/>
    <w:rsid w:val="00CE4847"/>
    <w:rsid w:val="00CF19BE"/>
    <w:rsid w:val="00CF500B"/>
    <w:rsid w:val="00D127C6"/>
    <w:rsid w:val="00D30F51"/>
    <w:rsid w:val="00D53027"/>
    <w:rsid w:val="00D60227"/>
    <w:rsid w:val="00D67012"/>
    <w:rsid w:val="00D705FE"/>
    <w:rsid w:val="00D8178A"/>
    <w:rsid w:val="00D95E88"/>
    <w:rsid w:val="00DA5C45"/>
    <w:rsid w:val="00DC7EFC"/>
    <w:rsid w:val="00DE3231"/>
    <w:rsid w:val="00DE526E"/>
    <w:rsid w:val="00DF2D09"/>
    <w:rsid w:val="00E14D5E"/>
    <w:rsid w:val="00E238FB"/>
    <w:rsid w:val="00E806A1"/>
    <w:rsid w:val="00E8341C"/>
    <w:rsid w:val="00EA1DB7"/>
    <w:rsid w:val="00EA3152"/>
    <w:rsid w:val="00EB0A7E"/>
    <w:rsid w:val="00EB74F6"/>
    <w:rsid w:val="00EC7B12"/>
    <w:rsid w:val="00EE0404"/>
    <w:rsid w:val="00EF29A1"/>
    <w:rsid w:val="00EF34B9"/>
    <w:rsid w:val="00F62E89"/>
    <w:rsid w:val="00F65ABE"/>
    <w:rsid w:val="00F917DE"/>
    <w:rsid w:val="00FA2BBF"/>
    <w:rsid w:val="00FC70FB"/>
    <w:rsid w:val="00FD5579"/>
    <w:rsid w:val="00FE4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351E7"/>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1E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35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47790"/>
    <w:pPr>
      <w:ind w:left="720"/>
      <w:contextualSpacing/>
    </w:pPr>
    <w:rPr>
      <w:rFonts w:eastAsia="Calibri"/>
      <w:lang w:eastAsia="en-US"/>
    </w:rPr>
  </w:style>
  <w:style w:type="paragraph" w:customStyle="1" w:styleId="ConsPlusCell">
    <w:name w:val="ConsPlusCell"/>
    <w:rsid w:val="009D20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w:basedOn w:val="a"/>
    <w:link w:val="a6"/>
    <w:rsid w:val="000D2F6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0D2F61"/>
    <w:rPr>
      <w:rFonts w:ascii="Times New Roman" w:eastAsia="SimSun" w:hAnsi="Times New Roman" w:cs="Mangal"/>
      <w:kern w:val="1"/>
      <w:sz w:val="24"/>
      <w:szCs w:val="24"/>
      <w:lang w:eastAsia="hi-IN" w:bidi="hi-IN"/>
    </w:rPr>
  </w:style>
  <w:style w:type="paragraph" w:styleId="a7">
    <w:name w:val="Title"/>
    <w:basedOn w:val="a"/>
    <w:link w:val="a8"/>
    <w:qFormat/>
    <w:rsid w:val="000D2F61"/>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0D2F61"/>
    <w:rPr>
      <w:rFonts w:ascii="Times New Roman" w:eastAsia="Times New Roman" w:hAnsi="Times New Roman" w:cs="Times New Roman"/>
      <w:b/>
      <w:bCs/>
      <w:sz w:val="24"/>
      <w:szCs w:val="24"/>
    </w:rPr>
  </w:style>
  <w:style w:type="table" w:styleId="a9">
    <w:name w:val="Table Grid"/>
    <w:basedOn w:val="a1"/>
    <w:uiPriority w:val="59"/>
    <w:rsid w:val="00C90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95E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5E88"/>
    <w:rPr>
      <w:rFonts w:ascii="Calibri" w:eastAsia="Times New Roman" w:hAnsi="Calibri" w:cs="Times New Roman"/>
      <w:lang w:eastAsia="ru-RU"/>
    </w:rPr>
  </w:style>
  <w:style w:type="paragraph" w:styleId="ac">
    <w:name w:val="footer"/>
    <w:basedOn w:val="a"/>
    <w:link w:val="ad"/>
    <w:uiPriority w:val="99"/>
    <w:semiHidden/>
    <w:unhideWhenUsed/>
    <w:rsid w:val="00D95E8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95E88"/>
    <w:rPr>
      <w:rFonts w:ascii="Calibri" w:eastAsia="Times New Roman" w:hAnsi="Calibri" w:cs="Times New Roman"/>
      <w:lang w:eastAsia="ru-RU"/>
    </w:rPr>
  </w:style>
  <w:style w:type="paragraph" w:customStyle="1" w:styleId="ae">
    <w:name w:val="Знак Знак Знак Знак Знак Знак Знак Знак Знак Знак Знак"/>
    <w:basedOn w:val="a"/>
    <w:rsid w:val="00226DA6"/>
    <w:pPr>
      <w:spacing w:before="100" w:beforeAutospacing="1" w:after="100" w:afterAutospacing="1" w:line="240" w:lineRule="auto"/>
      <w:jc w:val="both"/>
    </w:pPr>
    <w:rPr>
      <w:rFonts w:ascii="Tahoma" w:hAnsi="Tahoma"/>
      <w:sz w:val="20"/>
      <w:szCs w:val="20"/>
      <w:lang w:val="en-US" w:eastAsia="en-US"/>
    </w:rPr>
  </w:style>
  <w:style w:type="paragraph" w:styleId="af">
    <w:name w:val="Balloon Text"/>
    <w:basedOn w:val="a"/>
    <w:link w:val="af0"/>
    <w:uiPriority w:val="99"/>
    <w:semiHidden/>
    <w:unhideWhenUsed/>
    <w:rsid w:val="00F917D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17DE"/>
    <w:rPr>
      <w:rFonts w:ascii="Tahoma" w:eastAsia="Times New Roman" w:hAnsi="Tahoma" w:cs="Tahoma"/>
      <w:sz w:val="16"/>
      <w:szCs w:val="16"/>
      <w:lang w:eastAsia="ru-RU"/>
    </w:rPr>
  </w:style>
  <w:style w:type="character" w:styleId="af1">
    <w:name w:val="Strong"/>
    <w:basedOn w:val="a0"/>
    <w:uiPriority w:val="99"/>
    <w:qFormat/>
    <w:rsid w:val="00142C1F"/>
    <w:rPr>
      <w:rFonts w:cs="Times New Roman"/>
      <w:b/>
      <w:bCs/>
    </w:rPr>
  </w:style>
  <w:style w:type="paragraph" w:customStyle="1" w:styleId="msonormalmailrucssattributepostfix">
    <w:name w:val="msonormal_mailru_css_attribute_postfix"/>
    <w:basedOn w:val="a"/>
    <w:rsid w:val="00F65ABE"/>
    <w:pPr>
      <w:spacing w:before="100" w:beforeAutospacing="1" w:after="100" w:afterAutospacing="1" w:line="240" w:lineRule="auto"/>
    </w:pPr>
    <w:rPr>
      <w:rFonts w:ascii="Times New Roman" w:hAnsi="Times New Roman"/>
      <w:sz w:val="24"/>
      <w:szCs w:val="24"/>
    </w:rPr>
  </w:style>
  <w:style w:type="character" w:customStyle="1" w:styleId="fontstyle12mailrucssattributepostfix">
    <w:name w:val="fontstyle12_mailru_css_attribute_postfix"/>
    <w:basedOn w:val="a0"/>
    <w:rsid w:val="00F65A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C01EC-28A0-4483-8898-AFF1B0F4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Pages>
  <Words>6110</Words>
  <Characters>34828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RePack by SPecialiST</cp:lastModifiedBy>
  <cp:revision>31</cp:revision>
  <cp:lastPrinted>2019-04-29T14:50:00Z</cp:lastPrinted>
  <dcterms:created xsi:type="dcterms:W3CDTF">2018-04-23T03:26:00Z</dcterms:created>
  <dcterms:modified xsi:type="dcterms:W3CDTF">2019-05-13T07:57:00Z</dcterms:modified>
</cp:coreProperties>
</file>